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2BFBF53" w:rsidR="007A5B38" w:rsidRPr="000C5734" w:rsidRDefault="000C5734" w:rsidP="007A5B38">
      <w:pPr>
        <w:pStyle w:val="3GPPHeader"/>
        <w:rPr>
          <w:highlight w:val="yellow"/>
        </w:rPr>
      </w:pPr>
      <w:r w:rsidRPr="000C5734">
        <w:t xml:space="preserve">3GPP TSG RAN WG1 Meeting </w:t>
      </w:r>
      <w:r w:rsidR="0070615A">
        <w:t>#92</w:t>
      </w:r>
      <w:r w:rsidR="00890AB5">
        <w:t>bis</w:t>
      </w:r>
      <w:r w:rsidR="007A5B38" w:rsidRPr="000C5734">
        <w:tab/>
      </w:r>
      <w:r w:rsidR="008523C0" w:rsidRPr="008523C0">
        <w:t>R1-1804978</w:t>
      </w:r>
    </w:p>
    <w:p w14:paraId="161050DA" w14:textId="69CDE476" w:rsidR="007A5B38" w:rsidRPr="007679B0" w:rsidRDefault="00890AB5" w:rsidP="007A5B38">
      <w:pPr>
        <w:pStyle w:val="3GPPHeader"/>
      </w:pPr>
      <w:r>
        <w:t>Sanya</w:t>
      </w:r>
      <w:r w:rsidRPr="000C5734">
        <w:t>,</w:t>
      </w:r>
      <w:r>
        <w:t xml:space="preserve"> China,</w:t>
      </w:r>
      <w:r w:rsidRPr="000C5734">
        <w:t xml:space="preserve"> </w:t>
      </w:r>
      <w:r>
        <w:t>16</w:t>
      </w:r>
      <w:r w:rsidRPr="00E90812">
        <w:rPr>
          <w:vertAlign w:val="superscript"/>
        </w:rPr>
        <w:t>th</w:t>
      </w:r>
      <w:r>
        <w:t>-20</w:t>
      </w:r>
      <w:r w:rsidRPr="00E90812">
        <w:rPr>
          <w:vertAlign w:val="superscript"/>
        </w:rPr>
        <w:t>th</w:t>
      </w:r>
      <w:r>
        <w:t xml:space="preserve"> April</w:t>
      </w:r>
      <w:r w:rsidRPr="000C5734">
        <w:t xml:space="preserve"> 2</w:t>
      </w:r>
      <w:r w:rsidR="000C5734" w:rsidRPr="000C5734">
        <w:t>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DC85DF2" w:rsidR="00E90E49" w:rsidRPr="00327997" w:rsidRDefault="003D3C45" w:rsidP="00327997">
      <w:pPr>
        <w:pStyle w:val="3GPPHeader"/>
      </w:pPr>
      <w:r w:rsidRPr="00327997">
        <w:t>Title:</w:t>
      </w:r>
      <w:r w:rsidR="00E90E49" w:rsidRPr="00327997">
        <w:tab/>
      </w:r>
      <w:r w:rsidR="008523C0">
        <w:t>R</w:t>
      </w:r>
      <w:r w:rsidR="0056467B">
        <w:t>emaining issues o</w:t>
      </w:r>
      <w:r w:rsidR="008523C0">
        <w:t>n</w:t>
      </w:r>
      <w:r w:rsidR="0056467B">
        <w:t xml:space="preserve"> </w:t>
      </w:r>
      <w:r w:rsidR="00406CC8">
        <w:t>SP CSI reporting on PUSCH</w:t>
      </w:r>
    </w:p>
    <w:p w14:paraId="2D554DE3" w14:textId="6B293CED" w:rsidR="00952A24" w:rsidRPr="00327997" w:rsidRDefault="00952A24" w:rsidP="00327997">
      <w:pPr>
        <w:pStyle w:val="3GPPHeader"/>
      </w:pPr>
      <w:r w:rsidRPr="00327997">
        <w:t>Agenda Item:</w:t>
      </w:r>
      <w:r w:rsidRPr="00327997">
        <w:tab/>
      </w:r>
      <w:r w:rsidR="00CD0D9B" w:rsidRPr="00C05A73">
        <w:t>7.</w:t>
      </w:r>
      <w:r w:rsidR="0070615A" w:rsidRPr="00C05A73">
        <w:t>1.2.</w:t>
      </w:r>
      <w:r w:rsidR="00406CC8" w:rsidRPr="007A6170">
        <w:t>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5D94F03" w14:textId="1682E2D0" w:rsidR="00477768" w:rsidRPr="00CE0424" w:rsidRDefault="00BF7642" w:rsidP="00BF7642">
      <w:pPr>
        <w:pStyle w:val="BodyText"/>
      </w:pPr>
      <w:r>
        <w:t xml:space="preserve">In this contribution, </w:t>
      </w:r>
      <w:r w:rsidR="003D17B8">
        <w:t xml:space="preserve">we discuss some remaining issues </w:t>
      </w:r>
      <w:r w:rsidR="00C05A73">
        <w:t xml:space="preserve">on </w:t>
      </w:r>
      <w:r w:rsidR="003D17B8">
        <w:t>SP CSI and our views.</w:t>
      </w:r>
    </w:p>
    <w:p w14:paraId="064546EE" w14:textId="69AFE648" w:rsidR="00C55866" w:rsidRPr="00C55866" w:rsidRDefault="004000E8" w:rsidP="00C55866">
      <w:pPr>
        <w:pStyle w:val="Heading1"/>
      </w:pPr>
      <w:bookmarkStart w:id="0" w:name="_Ref178064866"/>
      <w:r w:rsidRPr="00CE0424">
        <w:t>Discussion</w:t>
      </w:r>
      <w:bookmarkEnd w:id="0"/>
    </w:p>
    <w:p w14:paraId="691BC76D" w14:textId="1D1A3843" w:rsidR="00BC1451" w:rsidRDefault="00BC1451" w:rsidP="00BC1451">
      <w:r>
        <w:t>In post RAN1#90bis email discussion, the following was agreed on SP CSI:</w:t>
      </w:r>
    </w:p>
    <w:p w14:paraId="69BE8D8B" w14:textId="77777777" w:rsidR="00BC1451" w:rsidRPr="00385138" w:rsidRDefault="00BC1451" w:rsidP="00BC1451">
      <w:pPr>
        <w:ind w:left="567"/>
        <w:rPr>
          <w:i/>
          <w:color w:val="000000" w:themeColor="text1"/>
        </w:rPr>
      </w:pPr>
      <w:r>
        <w:rPr>
          <w:b/>
          <w:i/>
          <w:color w:val="000000" w:themeColor="text1"/>
          <w:highlight w:val="green"/>
        </w:rPr>
        <w:t>Agreement</w:t>
      </w:r>
      <w:r w:rsidRPr="00385138">
        <w:rPr>
          <w:i/>
          <w:color w:val="000000" w:themeColor="text1"/>
        </w:rPr>
        <w:t xml:space="preserve"> (email):</w:t>
      </w:r>
    </w:p>
    <w:p w14:paraId="4E48EB61" w14:textId="77777777" w:rsidR="00BC1451" w:rsidRPr="00BC1451" w:rsidRDefault="00BC1451" w:rsidP="00BC1451">
      <w:pPr>
        <w:pStyle w:val="BodyText"/>
        <w:ind w:left="567"/>
        <w:rPr>
          <w:i/>
        </w:rPr>
      </w:pPr>
      <w:r w:rsidRPr="00BC1451">
        <w:rPr>
          <w:i/>
        </w:rPr>
        <w:t>For CSI acquisition, periodic and semi-persistent Resource Settings contain only one CSI-RS Resource set.</w:t>
      </w:r>
    </w:p>
    <w:p w14:paraId="240EA854" w14:textId="3384FAC2" w:rsidR="00BC1451" w:rsidRDefault="00BC1451" w:rsidP="00BC1451">
      <w:r>
        <w:t xml:space="preserve">In RAN1#91, the following agreement was reached for SP CSI on PUSCH </w:t>
      </w:r>
    </w:p>
    <w:p w14:paraId="615C6ACA" w14:textId="77777777" w:rsidR="00BC1451" w:rsidRPr="00385138" w:rsidRDefault="00BC1451" w:rsidP="00BC1451">
      <w:pPr>
        <w:pStyle w:val="text"/>
        <w:spacing w:after="0"/>
        <w:ind w:left="567"/>
        <w:rPr>
          <w:rFonts w:ascii="Times New Roman" w:hAnsi="Times New Roman"/>
          <w:b/>
          <w:i/>
          <w:sz w:val="20"/>
          <w:highlight w:val="green"/>
          <w:lang w:eastAsia="ja-JP"/>
        </w:rPr>
      </w:pPr>
      <w:r w:rsidRPr="00385138">
        <w:rPr>
          <w:rFonts w:ascii="Times New Roman" w:hAnsi="Times New Roman"/>
          <w:b/>
          <w:i/>
          <w:sz w:val="20"/>
          <w:highlight w:val="green"/>
          <w:lang w:eastAsia="ja-JP"/>
        </w:rPr>
        <w:t>Agreement</w:t>
      </w:r>
    </w:p>
    <w:p w14:paraId="5B78A781" w14:textId="1393DDC3" w:rsidR="00BC1451" w:rsidRPr="00BC1451" w:rsidRDefault="00BC1451" w:rsidP="00BC1451">
      <w:pPr>
        <w:pStyle w:val="text"/>
        <w:ind w:left="567"/>
        <w:rPr>
          <w:rFonts w:ascii="Times New Roman" w:hAnsi="Times New Roman"/>
          <w:i/>
          <w:sz w:val="20"/>
        </w:rPr>
      </w:pPr>
      <w:r w:rsidRPr="00385138">
        <w:rPr>
          <w:rFonts w:ascii="Times New Roman" w:hAnsi="Times New Roman"/>
          <w:i/>
          <w:sz w:val="20"/>
        </w:rPr>
        <w:t>A set of SP-CSI report settings for PUSCH are RRC configured and CSI request field in DCI scrambled with SP-CSI C-RNTI activates one of the SP-CSI reports</w:t>
      </w:r>
    </w:p>
    <w:p w14:paraId="3C5ECC05" w14:textId="2B07F052" w:rsidR="00B33A62" w:rsidRDefault="00385138" w:rsidP="00B33A62">
      <w:r>
        <w:t>In RAN1#</w:t>
      </w:r>
      <w:r w:rsidR="00CD3D14">
        <w:t xml:space="preserve">92, </w:t>
      </w:r>
      <w:r>
        <w:t xml:space="preserve">the following agreements were </w:t>
      </w:r>
      <w:r w:rsidR="00BC1451">
        <w:t xml:space="preserve">further </w:t>
      </w:r>
      <w:r>
        <w:t>reached on SP CSI on PUSCH:</w:t>
      </w:r>
    </w:p>
    <w:p w14:paraId="71B6C0ED" w14:textId="77777777" w:rsidR="00385138" w:rsidRPr="00385138" w:rsidRDefault="00385138" w:rsidP="00BC1451">
      <w:pPr>
        <w:spacing w:after="0"/>
        <w:ind w:left="567"/>
        <w:rPr>
          <w:b/>
          <w:i/>
        </w:rPr>
      </w:pPr>
      <w:r w:rsidRPr="00385138">
        <w:rPr>
          <w:b/>
          <w:i/>
          <w:highlight w:val="green"/>
        </w:rPr>
        <w:t>Agreement</w:t>
      </w:r>
      <w:r w:rsidRPr="00385138">
        <w:rPr>
          <w:b/>
          <w:i/>
        </w:rPr>
        <w:t xml:space="preserve"> </w:t>
      </w:r>
    </w:p>
    <w:p w14:paraId="0B142FA0" w14:textId="77777777" w:rsidR="00385138" w:rsidRPr="00385138" w:rsidRDefault="00385138" w:rsidP="00385138">
      <w:pPr>
        <w:pStyle w:val="ListParagraph"/>
        <w:numPr>
          <w:ilvl w:val="0"/>
          <w:numId w:val="17"/>
        </w:numPr>
        <w:spacing w:after="0"/>
        <w:ind w:left="1080"/>
        <w:rPr>
          <w:b/>
          <w:i/>
        </w:rPr>
      </w:pPr>
      <w:r w:rsidRPr="00385138">
        <w:rPr>
          <w:i/>
        </w:rPr>
        <w:t xml:space="preserve">DCI Formats 0_1 is used to activate/deactivate SP-CSI reporting on PUSCH. </w:t>
      </w:r>
    </w:p>
    <w:p w14:paraId="2073B36A" w14:textId="77777777" w:rsidR="00385138" w:rsidRPr="00385138" w:rsidRDefault="00385138" w:rsidP="00385138">
      <w:pPr>
        <w:pStyle w:val="ListParagraph"/>
        <w:numPr>
          <w:ilvl w:val="1"/>
          <w:numId w:val="17"/>
        </w:numPr>
        <w:spacing w:after="0"/>
        <w:ind w:left="1800"/>
        <w:rPr>
          <w:i/>
        </w:rPr>
      </w:pPr>
      <w:r w:rsidRPr="00385138">
        <w:rPr>
          <w:i/>
        </w:rPr>
        <w:t>DCI Format 0_1 contains a CSI request field and can activate/deactivate any configured SP-CSI trigger state</w:t>
      </w:r>
    </w:p>
    <w:p w14:paraId="11B6BC62" w14:textId="77777777" w:rsidR="00385138" w:rsidRPr="00385138" w:rsidRDefault="00385138" w:rsidP="00385138">
      <w:pPr>
        <w:pStyle w:val="ListParagraph"/>
        <w:numPr>
          <w:ilvl w:val="1"/>
          <w:numId w:val="17"/>
        </w:numPr>
        <w:spacing w:after="0"/>
        <w:ind w:left="1800"/>
        <w:rPr>
          <w:i/>
        </w:rPr>
      </w:pPr>
      <w:r w:rsidRPr="00385138">
        <w:rPr>
          <w:i/>
        </w:rPr>
        <w:t>Note: The DCI can only be used to activate/deactivate SP-CSI reporting</w:t>
      </w:r>
    </w:p>
    <w:p w14:paraId="70D44140" w14:textId="77777777" w:rsidR="00385138" w:rsidRPr="00385138" w:rsidRDefault="00385138" w:rsidP="00BC1451">
      <w:pPr>
        <w:spacing w:after="0"/>
        <w:ind w:left="567"/>
        <w:rPr>
          <w:b/>
          <w:i/>
          <w:lang w:eastAsia="x-none"/>
        </w:rPr>
      </w:pPr>
      <w:r w:rsidRPr="00385138">
        <w:rPr>
          <w:b/>
          <w:i/>
          <w:highlight w:val="green"/>
          <w:lang w:eastAsia="x-none"/>
        </w:rPr>
        <w:t>Agreement:</w:t>
      </w:r>
    </w:p>
    <w:p w14:paraId="19D81775" w14:textId="77777777" w:rsidR="00385138" w:rsidRPr="00385138" w:rsidRDefault="00385138" w:rsidP="00BC1451">
      <w:pPr>
        <w:spacing w:after="0"/>
        <w:ind w:left="567"/>
        <w:rPr>
          <w:i/>
          <w:lang w:eastAsia="x-none"/>
        </w:rPr>
      </w:pPr>
      <w:r w:rsidRPr="00385138">
        <w:rPr>
          <w:i/>
          <w:lang w:eastAsia="x-none"/>
        </w:rPr>
        <w:t xml:space="preserve">SP-CSI reports on PUSCH cannot be multiplexed on the PUSCH with uplink data transmission. </w:t>
      </w:r>
    </w:p>
    <w:p w14:paraId="1208A9DD" w14:textId="77777777" w:rsidR="00385138" w:rsidRPr="00385138" w:rsidRDefault="00385138" w:rsidP="00BC1451">
      <w:pPr>
        <w:pStyle w:val="ListParagraph"/>
        <w:numPr>
          <w:ilvl w:val="0"/>
          <w:numId w:val="18"/>
        </w:numPr>
        <w:spacing w:after="0"/>
        <w:ind w:left="1290"/>
        <w:rPr>
          <w:i/>
        </w:rPr>
      </w:pPr>
      <w:r w:rsidRPr="00385138">
        <w:rPr>
          <w:i/>
        </w:rPr>
        <w:t>SP-CSI report is dropped</w:t>
      </w:r>
    </w:p>
    <w:p w14:paraId="6FEF49E5" w14:textId="77777777" w:rsidR="00385138" w:rsidRPr="00385138" w:rsidRDefault="00385138" w:rsidP="00BC1451">
      <w:pPr>
        <w:spacing w:after="0"/>
        <w:ind w:left="567"/>
        <w:rPr>
          <w:b/>
          <w:i/>
          <w:lang w:eastAsia="x-none"/>
        </w:rPr>
      </w:pPr>
      <w:r w:rsidRPr="00385138">
        <w:rPr>
          <w:b/>
          <w:i/>
          <w:highlight w:val="green"/>
          <w:lang w:eastAsia="x-none"/>
        </w:rPr>
        <w:t>Agreement</w:t>
      </w:r>
    </w:p>
    <w:p w14:paraId="49F2C323" w14:textId="77777777" w:rsidR="00385138" w:rsidRPr="00385138" w:rsidRDefault="00385138" w:rsidP="00BC1451">
      <w:pPr>
        <w:pStyle w:val="ListParagraph"/>
        <w:numPr>
          <w:ilvl w:val="0"/>
          <w:numId w:val="17"/>
        </w:numPr>
        <w:spacing w:after="0"/>
        <w:ind w:left="1290"/>
        <w:rPr>
          <w:i/>
        </w:rPr>
      </w:pPr>
      <w:r w:rsidRPr="00385138">
        <w:rPr>
          <w:i/>
        </w:rPr>
        <w:t>Re-use the same mechanism for activation / deactivation of SP-CSI on PUSCH as for UL grant free transmission in NR</w:t>
      </w:r>
    </w:p>
    <w:p w14:paraId="0134F3C1" w14:textId="77777777" w:rsidR="00385138" w:rsidRPr="00385138" w:rsidRDefault="00385138" w:rsidP="00BC1451">
      <w:pPr>
        <w:pStyle w:val="ListParagraph"/>
        <w:numPr>
          <w:ilvl w:val="1"/>
          <w:numId w:val="17"/>
        </w:numPr>
        <w:spacing w:after="0"/>
        <w:ind w:left="2010"/>
        <w:rPr>
          <w:i/>
        </w:rPr>
      </w:pPr>
      <w:r w:rsidRPr="00385138">
        <w:rPr>
          <w:i/>
        </w:rPr>
        <w:t>Note: It’s up to UL scheduling session to decide if MAC CE confirmation is needed for SP-CSI</w:t>
      </w:r>
    </w:p>
    <w:p w14:paraId="3860415A" w14:textId="6A69229C" w:rsidR="00C42025" w:rsidRDefault="002F24EC" w:rsidP="00094DFB">
      <w:pPr>
        <w:pStyle w:val="Heading2"/>
      </w:pPr>
      <w:r>
        <w:t>One or multiple simultaneously activated SP CSI report setting</w:t>
      </w:r>
      <w:r w:rsidR="0021611A">
        <w:t xml:space="preserve"> </w:t>
      </w:r>
    </w:p>
    <w:p w14:paraId="66DBF0BC" w14:textId="4AC8E64E" w:rsidR="00CD3D14" w:rsidRDefault="00CD3D14" w:rsidP="00385138">
      <w:r>
        <w:t>One of the remaining issues with SP CSI is which one of the following two options should be supported:</w:t>
      </w:r>
    </w:p>
    <w:p w14:paraId="3129749E" w14:textId="3946BC11" w:rsidR="00385138" w:rsidRDefault="00CD3D14" w:rsidP="00CD3D14">
      <w:pPr>
        <w:pStyle w:val="ListParagraph"/>
        <w:numPr>
          <w:ilvl w:val="0"/>
          <w:numId w:val="21"/>
        </w:numPr>
      </w:pPr>
      <w:r>
        <w:lastRenderedPageBreak/>
        <w:t xml:space="preserve">Option 1: </w:t>
      </w:r>
      <w:r w:rsidR="007A6170">
        <w:t>O</w:t>
      </w:r>
      <w:r>
        <w:t xml:space="preserve">nly a single SP CSI report configuration can be activated and stay active at any given time  </w:t>
      </w:r>
    </w:p>
    <w:p w14:paraId="4A9FBDAE" w14:textId="69A9A427" w:rsidR="00CD3D14" w:rsidRDefault="00CD3D14" w:rsidP="00CD3D14">
      <w:pPr>
        <w:pStyle w:val="ListParagraph"/>
        <w:numPr>
          <w:ilvl w:val="0"/>
          <w:numId w:val="21"/>
        </w:numPr>
      </w:pPr>
      <w:r>
        <w:t xml:space="preserve">Option 2: </w:t>
      </w:r>
      <w:r w:rsidR="007A6170">
        <w:t xml:space="preserve">Multiple </w:t>
      </w:r>
      <w:r>
        <w:t>SP CSI report configurations can be activated and stay active</w:t>
      </w:r>
      <w:r w:rsidR="00C26727">
        <w:t xml:space="preserve"> </w:t>
      </w:r>
      <w:r w:rsidR="00CF4B1B">
        <w:t>simultaneously</w:t>
      </w:r>
      <w:r>
        <w:t xml:space="preserve">.  </w:t>
      </w:r>
    </w:p>
    <w:p w14:paraId="34CB32E2" w14:textId="7B175CC8" w:rsidR="00385138" w:rsidRDefault="00CD3D14" w:rsidP="00385138">
      <w:r>
        <w:t>Option 2 would provide more flexibility and allows different CSIs, e.g. type I and type II</w:t>
      </w:r>
      <w:r w:rsidR="00C26727">
        <w:t>, being</w:t>
      </w:r>
      <w:r>
        <w:t xml:space="preserve"> reported at the same time.</w:t>
      </w:r>
      <w:r w:rsidR="00C26727">
        <w:t xml:space="preserve"> Although it can be supported with the current CSI framework, the actual usefulness may however be limited.  To </w:t>
      </w:r>
      <w:r w:rsidR="00CF4B1B">
        <w:t>simplify</w:t>
      </w:r>
      <w:r w:rsidR="00C26727">
        <w:t xml:space="preserve"> the specification and UE capability discussion, Option 1 is preferred as least in Rel-15.  So, we have the following proposal</w:t>
      </w:r>
    </w:p>
    <w:p w14:paraId="569E6A6E" w14:textId="70035E11" w:rsidR="00742E71" w:rsidRDefault="00742E71" w:rsidP="00742E71">
      <w:pPr>
        <w:pStyle w:val="Proposal"/>
      </w:pPr>
      <w:bookmarkStart w:id="1" w:name="_Toc510812636"/>
      <w:r>
        <w:t>Only one SP CSI report configuration can be activated on PUSCH and active at any slot</w:t>
      </w:r>
      <w:bookmarkEnd w:id="1"/>
    </w:p>
    <w:p w14:paraId="35A8EF84" w14:textId="4EC6AA1D" w:rsidR="002F24EC" w:rsidRDefault="002F24EC" w:rsidP="00094DFB">
      <w:pPr>
        <w:pStyle w:val="Heading2"/>
      </w:pPr>
      <w:r>
        <w:t>DCI details for SP CSI activation/deactivation</w:t>
      </w:r>
    </w:p>
    <w:p w14:paraId="3678F26D" w14:textId="37FE81E8" w:rsidR="002F24EC" w:rsidRDefault="002F24EC" w:rsidP="00094DFB">
      <w:r>
        <w:t xml:space="preserve">In RAN1#92, the following agreements were made on SPS activation/release in the UL control session. </w:t>
      </w:r>
    </w:p>
    <w:p w14:paraId="5C25FAC9" w14:textId="77777777" w:rsidR="002F24EC" w:rsidRPr="00094DFB" w:rsidRDefault="002F24EC" w:rsidP="00094DFB">
      <w:pPr>
        <w:ind w:left="420"/>
        <w:rPr>
          <w:b/>
          <w:i/>
          <w:lang w:eastAsia="x-none"/>
        </w:rPr>
      </w:pPr>
      <w:r w:rsidRPr="00094DFB">
        <w:rPr>
          <w:b/>
          <w:i/>
          <w:highlight w:val="green"/>
          <w:lang w:eastAsia="x-none"/>
        </w:rPr>
        <w:t>Agreements</w:t>
      </w:r>
      <w:r w:rsidRPr="00094DFB">
        <w:rPr>
          <w:b/>
          <w:i/>
          <w:lang w:eastAsia="x-none"/>
        </w:rPr>
        <w:t>:</w:t>
      </w:r>
    </w:p>
    <w:p w14:paraId="3812DDBE" w14:textId="77777777" w:rsidR="002F24EC" w:rsidRPr="00094DFB" w:rsidRDefault="002F24EC" w:rsidP="00094DFB">
      <w:pPr>
        <w:pStyle w:val="ListParagraph"/>
        <w:numPr>
          <w:ilvl w:val="0"/>
          <w:numId w:val="24"/>
        </w:numPr>
        <w:spacing w:afterLines="50" w:after="120"/>
        <w:ind w:left="840"/>
        <w:contextualSpacing w:val="0"/>
        <w:jc w:val="both"/>
        <w:rPr>
          <w:rFonts w:eastAsia="Times New Roman"/>
          <w:i/>
          <w:szCs w:val="20"/>
        </w:rPr>
      </w:pPr>
      <w:r w:rsidRPr="00094DFB">
        <w:rPr>
          <w:rFonts w:eastAsia="Times New Roman"/>
          <w:i/>
          <w:szCs w:val="20"/>
        </w:rPr>
        <w:t>At least support following special fields for activation/release validation PDCCH for DL SPS, Configured Grant Type.</w:t>
      </w:r>
    </w:p>
    <w:p w14:paraId="46D18B01" w14:textId="77777777" w:rsidR="002F24EC" w:rsidRPr="00094DFB" w:rsidRDefault="002F24EC" w:rsidP="00094DFB">
      <w:pPr>
        <w:pStyle w:val="ListParagraph"/>
        <w:numPr>
          <w:ilvl w:val="1"/>
          <w:numId w:val="24"/>
        </w:numPr>
        <w:spacing w:afterLines="50" w:after="120"/>
        <w:ind w:left="1260"/>
        <w:contextualSpacing w:val="0"/>
        <w:jc w:val="both"/>
        <w:rPr>
          <w:rFonts w:eastAsia="Times New Roman"/>
          <w:i/>
          <w:szCs w:val="20"/>
        </w:rPr>
      </w:pPr>
      <w:r w:rsidRPr="00094DFB">
        <w:rPr>
          <w:rFonts w:eastAsia="Times New Roman"/>
          <w:i/>
          <w:szCs w:val="20"/>
        </w:rPr>
        <w:t>Corresponding TP will be provided until Friday</w:t>
      </w:r>
    </w:p>
    <w:p w14:paraId="6FCE7C0D" w14:textId="77777777" w:rsidR="002F24EC" w:rsidRPr="00094DFB" w:rsidRDefault="002F24EC" w:rsidP="00094DFB">
      <w:pPr>
        <w:ind w:left="420"/>
        <w:jc w:val="center"/>
        <w:rPr>
          <w:i/>
        </w:rPr>
      </w:pPr>
      <w:r w:rsidRPr="00094DFB">
        <w:rPr>
          <w:i/>
        </w:rPr>
        <w:t xml:space="preserve">Table 2: Special fields for DL SPS and Configured </w:t>
      </w:r>
      <w:proofErr w:type="gramStart"/>
      <w:r w:rsidRPr="00094DFB">
        <w:rPr>
          <w:i/>
        </w:rPr>
        <w:t>grant</w:t>
      </w:r>
      <w:proofErr w:type="gramEnd"/>
      <w:r w:rsidRPr="00094DFB">
        <w:rPr>
          <w:i/>
        </w:rPr>
        <w:t xml:space="preserve"> Type 2 UL transmission Activation PDCCH Validation</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996"/>
        <w:gridCol w:w="1690"/>
        <w:gridCol w:w="1984"/>
      </w:tblGrid>
      <w:tr w:rsidR="002F24EC" w:rsidRPr="00094DFB" w14:paraId="4D82EE13" w14:textId="77777777" w:rsidTr="00094DFB">
        <w:trPr>
          <w:cantSplit/>
          <w:trHeight w:val="255"/>
          <w:jc w:val="center"/>
        </w:trPr>
        <w:tc>
          <w:tcPr>
            <w:tcW w:w="2263" w:type="dxa"/>
            <w:tcBorders>
              <w:bottom w:val="single" w:sz="4" w:space="0" w:color="auto"/>
            </w:tcBorders>
            <w:shd w:val="clear" w:color="auto" w:fill="E0E0E0"/>
            <w:vAlign w:val="center"/>
          </w:tcPr>
          <w:p w14:paraId="5F7A04FE" w14:textId="77777777" w:rsidR="002F24EC" w:rsidRPr="00094DFB" w:rsidRDefault="002F24EC" w:rsidP="00110DB8">
            <w:pPr>
              <w:rPr>
                <w:i/>
              </w:rPr>
            </w:pPr>
          </w:p>
        </w:tc>
        <w:tc>
          <w:tcPr>
            <w:tcW w:w="1996" w:type="dxa"/>
            <w:tcBorders>
              <w:bottom w:val="single" w:sz="4" w:space="0" w:color="auto"/>
            </w:tcBorders>
            <w:shd w:val="clear" w:color="auto" w:fill="E0E0E0"/>
            <w:vAlign w:val="center"/>
          </w:tcPr>
          <w:p w14:paraId="671E714B" w14:textId="77777777" w:rsidR="002F24EC" w:rsidRPr="00094DFB" w:rsidRDefault="002F24EC" w:rsidP="00110DB8">
            <w:pPr>
              <w:rPr>
                <w:i/>
              </w:rPr>
            </w:pPr>
            <w:r w:rsidRPr="00094DFB">
              <w:rPr>
                <w:i/>
              </w:rPr>
              <w:t>DCI format 0_0/0_1</w:t>
            </w:r>
          </w:p>
        </w:tc>
        <w:tc>
          <w:tcPr>
            <w:tcW w:w="1690" w:type="dxa"/>
            <w:tcBorders>
              <w:bottom w:val="single" w:sz="4" w:space="0" w:color="auto"/>
            </w:tcBorders>
            <w:shd w:val="clear" w:color="auto" w:fill="E0E0E0"/>
            <w:vAlign w:val="center"/>
          </w:tcPr>
          <w:p w14:paraId="15ED2F1A" w14:textId="77777777" w:rsidR="002F24EC" w:rsidRPr="00094DFB" w:rsidRDefault="002F24EC" w:rsidP="00110DB8">
            <w:pPr>
              <w:rPr>
                <w:i/>
              </w:rPr>
            </w:pPr>
            <w:r w:rsidRPr="00094DFB">
              <w:rPr>
                <w:i/>
              </w:rPr>
              <w:t>DCI format 1_0</w:t>
            </w:r>
          </w:p>
        </w:tc>
        <w:tc>
          <w:tcPr>
            <w:tcW w:w="1984" w:type="dxa"/>
            <w:tcBorders>
              <w:bottom w:val="single" w:sz="4" w:space="0" w:color="auto"/>
            </w:tcBorders>
            <w:shd w:val="clear" w:color="auto" w:fill="E0E0E0"/>
          </w:tcPr>
          <w:p w14:paraId="4734BEA7" w14:textId="77777777" w:rsidR="002F24EC" w:rsidRPr="00094DFB" w:rsidRDefault="002F24EC" w:rsidP="00110DB8">
            <w:pPr>
              <w:rPr>
                <w:i/>
              </w:rPr>
            </w:pPr>
            <w:r w:rsidRPr="00094DFB">
              <w:rPr>
                <w:i/>
              </w:rPr>
              <w:t>DCI format 1_1</w:t>
            </w:r>
          </w:p>
        </w:tc>
      </w:tr>
      <w:tr w:rsidR="002F24EC" w:rsidRPr="00094DFB" w14:paraId="7F8738E8" w14:textId="77777777" w:rsidTr="002F24EC">
        <w:trPr>
          <w:cantSplit/>
          <w:trHeight w:val="255"/>
          <w:jc w:val="center"/>
        </w:trPr>
        <w:tc>
          <w:tcPr>
            <w:tcW w:w="2263" w:type="dxa"/>
            <w:shd w:val="clear" w:color="auto" w:fill="auto"/>
            <w:vAlign w:val="center"/>
          </w:tcPr>
          <w:p w14:paraId="32F42DD6" w14:textId="77777777" w:rsidR="002F24EC" w:rsidRPr="00094DFB" w:rsidRDefault="002F24EC" w:rsidP="00110DB8">
            <w:pPr>
              <w:rPr>
                <w:i/>
              </w:rPr>
            </w:pPr>
            <w:r w:rsidRPr="00094DFB">
              <w:rPr>
                <w:i/>
              </w:rPr>
              <w:t>HARQ process number</w:t>
            </w:r>
          </w:p>
        </w:tc>
        <w:tc>
          <w:tcPr>
            <w:tcW w:w="1996" w:type="dxa"/>
            <w:shd w:val="clear" w:color="auto" w:fill="auto"/>
            <w:vAlign w:val="center"/>
          </w:tcPr>
          <w:p w14:paraId="5C8F49E6" w14:textId="77777777" w:rsidR="002F24EC" w:rsidRPr="00094DFB" w:rsidRDefault="002F24EC" w:rsidP="00110DB8">
            <w:pPr>
              <w:rPr>
                <w:i/>
              </w:rPr>
            </w:pPr>
            <w:r w:rsidRPr="00094DFB">
              <w:rPr>
                <w:rFonts w:hint="eastAsia"/>
                <w:i/>
              </w:rPr>
              <w:t>s</w:t>
            </w:r>
            <w:r w:rsidRPr="00094DFB">
              <w:rPr>
                <w:i/>
              </w:rPr>
              <w:t>et to all '0'</w:t>
            </w:r>
            <w:r w:rsidRPr="00094DFB">
              <w:rPr>
                <w:rFonts w:hint="eastAsia"/>
                <w:i/>
              </w:rPr>
              <w:t>s</w:t>
            </w:r>
          </w:p>
        </w:tc>
        <w:tc>
          <w:tcPr>
            <w:tcW w:w="1690" w:type="dxa"/>
            <w:shd w:val="clear" w:color="auto" w:fill="auto"/>
            <w:vAlign w:val="center"/>
          </w:tcPr>
          <w:p w14:paraId="0012F09F" w14:textId="77777777" w:rsidR="002F24EC" w:rsidRPr="00094DFB" w:rsidRDefault="002F24EC" w:rsidP="00110DB8">
            <w:pPr>
              <w:rPr>
                <w:i/>
              </w:rPr>
            </w:pPr>
            <w:r w:rsidRPr="00094DFB">
              <w:rPr>
                <w:i/>
              </w:rPr>
              <w:t>set to all '0'</w:t>
            </w:r>
            <w:r w:rsidRPr="00094DFB">
              <w:rPr>
                <w:rFonts w:hint="eastAsia"/>
                <w:i/>
              </w:rPr>
              <w:t>s</w:t>
            </w:r>
          </w:p>
        </w:tc>
        <w:tc>
          <w:tcPr>
            <w:tcW w:w="1984" w:type="dxa"/>
            <w:vAlign w:val="center"/>
          </w:tcPr>
          <w:p w14:paraId="71A5C519" w14:textId="77777777" w:rsidR="002F24EC" w:rsidRPr="00094DFB" w:rsidRDefault="002F24EC" w:rsidP="00110DB8">
            <w:pPr>
              <w:rPr>
                <w:i/>
              </w:rPr>
            </w:pPr>
            <w:r w:rsidRPr="00094DFB">
              <w:rPr>
                <w:i/>
              </w:rPr>
              <w:t>set to all '0'</w:t>
            </w:r>
            <w:r w:rsidRPr="00094DFB">
              <w:rPr>
                <w:rFonts w:hint="eastAsia"/>
                <w:i/>
              </w:rPr>
              <w:t>s</w:t>
            </w:r>
          </w:p>
        </w:tc>
      </w:tr>
      <w:tr w:rsidR="002F24EC" w:rsidRPr="00094DFB" w14:paraId="21B7F3B5" w14:textId="77777777" w:rsidTr="002F24EC">
        <w:trPr>
          <w:cantSplit/>
          <w:trHeight w:val="757"/>
          <w:jc w:val="center"/>
        </w:trPr>
        <w:tc>
          <w:tcPr>
            <w:tcW w:w="2263" w:type="dxa"/>
            <w:shd w:val="clear" w:color="auto" w:fill="auto"/>
            <w:vAlign w:val="center"/>
          </w:tcPr>
          <w:p w14:paraId="019F0842" w14:textId="77777777" w:rsidR="002F24EC" w:rsidRPr="00094DFB" w:rsidRDefault="002F24EC" w:rsidP="00110DB8">
            <w:pPr>
              <w:rPr>
                <w:i/>
              </w:rPr>
            </w:pPr>
            <w:r w:rsidRPr="00094DFB">
              <w:rPr>
                <w:i/>
              </w:rPr>
              <w:t>Redundancy version</w:t>
            </w:r>
          </w:p>
        </w:tc>
        <w:tc>
          <w:tcPr>
            <w:tcW w:w="1996" w:type="dxa"/>
            <w:shd w:val="clear" w:color="auto" w:fill="auto"/>
            <w:vAlign w:val="center"/>
          </w:tcPr>
          <w:p w14:paraId="4D0C75B6" w14:textId="77777777" w:rsidR="002F24EC" w:rsidRPr="00094DFB" w:rsidRDefault="002F24EC" w:rsidP="00110DB8">
            <w:pPr>
              <w:rPr>
                <w:i/>
              </w:rPr>
            </w:pPr>
            <w:r w:rsidRPr="00094DFB">
              <w:rPr>
                <w:i/>
              </w:rPr>
              <w:t>set to '00'</w:t>
            </w:r>
          </w:p>
        </w:tc>
        <w:tc>
          <w:tcPr>
            <w:tcW w:w="1690" w:type="dxa"/>
            <w:shd w:val="clear" w:color="auto" w:fill="auto"/>
            <w:vAlign w:val="center"/>
          </w:tcPr>
          <w:p w14:paraId="720CA7A0" w14:textId="77777777" w:rsidR="002F24EC" w:rsidRPr="00094DFB" w:rsidRDefault="002F24EC" w:rsidP="00110DB8">
            <w:pPr>
              <w:rPr>
                <w:i/>
              </w:rPr>
            </w:pPr>
            <w:r w:rsidRPr="00094DFB">
              <w:rPr>
                <w:i/>
              </w:rPr>
              <w:t>set to '00'</w:t>
            </w:r>
          </w:p>
        </w:tc>
        <w:tc>
          <w:tcPr>
            <w:tcW w:w="1984" w:type="dxa"/>
            <w:vAlign w:val="center"/>
          </w:tcPr>
          <w:p w14:paraId="6A8788A1" w14:textId="77777777" w:rsidR="002F24EC" w:rsidRPr="00094DFB" w:rsidRDefault="002F24EC" w:rsidP="00110DB8">
            <w:pPr>
              <w:pStyle w:val="Comments"/>
              <w:rPr>
                <w:sz w:val="20"/>
                <w:szCs w:val="20"/>
              </w:rPr>
            </w:pPr>
            <w:r w:rsidRPr="00094DFB">
              <w:rPr>
                <w:sz w:val="20"/>
                <w:szCs w:val="20"/>
              </w:rPr>
              <w:t>For the enabled transport block:</w:t>
            </w:r>
          </w:p>
          <w:p w14:paraId="6C916AB8" w14:textId="77777777" w:rsidR="002F24EC" w:rsidRPr="002F24EC" w:rsidRDefault="002F24EC" w:rsidP="00110DB8">
            <w:pPr>
              <w:pStyle w:val="Comments"/>
              <w:rPr>
                <w:sz w:val="20"/>
                <w:szCs w:val="20"/>
              </w:rPr>
            </w:pPr>
            <w:r w:rsidRPr="00094DFB">
              <w:rPr>
                <w:sz w:val="20"/>
                <w:szCs w:val="20"/>
              </w:rPr>
              <w:t>set to '00'</w:t>
            </w:r>
          </w:p>
        </w:tc>
      </w:tr>
    </w:tbl>
    <w:p w14:paraId="290D18BC" w14:textId="77777777" w:rsidR="002F24EC" w:rsidRPr="00094DFB" w:rsidRDefault="002F24EC" w:rsidP="00094DFB">
      <w:pPr>
        <w:ind w:left="420"/>
        <w:rPr>
          <w:i/>
        </w:rPr>
      </w:pPr>
    </w:p>
    <w:p w14:paraId="767A9DB0" w14:textId="77777777" w:rsidR="002F24EC" w:rsidRPr="00094DFB" w:rsidRDefault="002F24EC" w:rsidP="00094DFB">
      <w:pPr>
        <w:ind w:left="420"/>
        <w:rPr>
          <w:i/>
        </w:rPr>
      </w:pPr>
      <w:r w:rsidRPr="00094DFB">
        <w:rPr>
          <w:i/>
        </w:rPr>
        <w:t xml:space="preserve">Table 3: Special fields for DL SPS and Configured </w:t>
      </w:r>
      <w:proofErr w:type="gramStart"/>
      <w:r w:rsidRPr="00094DFB">
        <w:rPr>
          <w:i/>
        </w:rPr>
        <w:t>grant</w:t>
      </w:r>
      <w:proofErr w:type="gramEnd"/>
      <w:r w:rsidRPr="00094DFB">
        <w:rPr>
          <w:i/>
        </w:rPr>
        <w:t xml:space="preserve"> Type 2 UL transmission Release PDCCH Validation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893"/>
        <w:gridCol w:w="2268"/>
      </w:tblGrid>
      <w:tr w:rsidR="002F24EC" w:rsidRPr="00094DFB" w14:paraId="1323C164" w14:textId="77777777" w:rsidTr="00094DFB">
        <w:trPr>
          <w:cantSplit/>
          <w:trHeight w:val="290"/>
          <w:jc w:val="center"/>
        </w:trPr>
        <w:tc>
          <w:tcPr>
            <w:tcW w:w="3347" w:type="dxa"/>
            <w:tcBorders>
              <w:bottom w:val="single" w:sz="4" w:space="0" w:color="auto"/>
            </w:tcBorders>
            <w:shd w:val="clear" w:color="auto" w:fill="E0E0E0"/>
            <w:vAlign w:val="center"/>
          </w:tcPr>
          <w:p w14:paraId="59006E62" w14:textId="77777777" w:rsidR="002F24EC" w:rsidRPr="00094DFB" w:rsidRDefault="002F24EC" w:rsidP="00110DB8">
            <w:pPr>
              <w:rPr>
                <w:i/>
              </w:rPr>
            </w:pPr>
          </w:p>
        </w:tc>
        <w:tc>
          <w:tcPr>
            <w:tcW w:w="1893" w:type="dxa"/>
            <w:tcBorders>
              <w:bottom w:val="single" w:sz="4" w:space="0" w:color="auto"/>
            </w:tcBorders>
            <w:shd w:val="clear" w:color="auto" w:fill="E0E0E0"/>
            <w:vAlign w:val="center"/>
          </w:tcPr>
          <w:p w14:paraId="009792C7" w14:textId="77777777" w:rsidR="002F24EC" w:rsidRPr="00094DFB" w:rsidRDefault="002F24EC" w:rsidP="00110DB8">
            <w:pPr>
              <w:rPr>
                <w:i/>
              </w:rPr>
            </w:pPr>
            <w:r w:rsidRPr="00094DFB">
              <w:rPr>
                <w:i/>
              </w:rPr>
              <w:t>DCI format 0_0</w:t>
            </w:r>
          </w:p>
        </w:tc>
        <w:tc>
          <w:tcPr>
            <w:tcW w:w="2268" w:type="dxa"/>
            <w:tcBorders>
              <w:bottom w:val="single" w:sz="4" w:space="0" w:color="auto"/>
            </w:tcBorders>
            <w:shd w:val="clear" w:color="auto" w:fill="E0E0E0"/>
            <w:vAlign w:val="center"/>
          </w:tcPr>
          <w:p w14:paraId="51E6825B" w14:textId="77777777" w:rsidR="002F24EC" w:rsidRPr="00094DFB" w:rsidRDefault="002F24EC" w:rsidP="00110DB8">
            <w:pPr>
              <w:rPr>
                <w:i/>
              </w:rPr>
            </w:pPr>
            <w:r w:rsidRPr="00094DFB">
              <w:rPr>
                <w:i/>
              </w:rPr>
              <w:t>DCI format 1_0</w:t>
            </w:r>
          </w:p>
        </w:tc>
      </w:tr>
      <w:tr w:rsidR="002F24EC" w:rsidRPr="00094DFB" w14:paraId="1764E13B" w14:textId="77777777" w:rsidTr="00094DFB">
        <w:trPr>
          <w:cantSplit/>
          <w:trHeight w:val="290"/>
          <w:jc w:val="center"/>
        </w:trPr>
        <w:tc>
          <w:tcPr>
            <w:tcW w:w="3347" w:type="dxa"/>
            <w:shd w:val="clear" w:color="auto" w:fill="auto"/>
            <w:vAlign w:val="center"/>
          </w:tcPr>
          <w:p w14:paraId="5DBEE095" w14:textId="77777777" w:rsidR="002F24EC" w:rsidRPr="00094DFB" w:rsidRDefault="002F24EC" w:rsidP="00110DB8">
            <w:pPr>
              <w:rPr>
                <w:i/>
              </w:rPr>
            </w:pPr>
            <w:r w:rsidRPr="00094DFB">
              <w:rPr>
                <w:i/>
              </w:rPr>
              <w:t>HARQ process number</w:t>
            </w:r>
          </w:p>
        </w:tc>
        <w:tc>
          <w:tcPr>
            <w:tcW w:w="1893" w:type="dxa"/>
            <w:shd w:val="clear" w:color="auto" w:fill="auto"/>
            <w:vAlign w:val="center"/>
          </w:tcPr>
          <w:p w14:paraId="7EBAAA5D" w14:textId="77777777" w:rsidR="002F24EC" w:rsidRPr="00094DFB" w:rsidRDefault="002F24EC" w:rsidP="00110DB8">
            <w:pPr>
              <w:rPr>
                <w:i/>
              </w:rPr>
            </w:pPr>
            <w:r w:rsidRPr="00094DFB">
              <w:rPr>
                <w:rFonts w:eastAsia="SimSun" w:hint="eastAsia"/>
                <w:i/>
              </w:rPr>
              <w:t>s</w:t>
            </w:r>
            <w:r w:rsidRPr="00094DFB">
              <w:rPr>
                <w:rFonts w:eastAsia="SimSun"/>
                <w:i/>
              </w:rPr>
              <w:t xml:space="preserve">et to </w:t>
            </w:r>
            <w:r w:rsidRPr="00094DFB">
              <w:rPr>
                <w:i/>
              </w:rPr>
              <w:t>all '0'</w:t>
            </w:r>
            <w:r w:rsidRPr="00094DFB">
              <w:rPr>
                <w:rFonts w:hint="eastAsia"/>
                <w:i/>
              </w:rPr>
              <w:t>s</w:t>
            </w:r>
          </w:p>
        </w:tc>
        <w:tc>
          <w:tcPr>
            <w:tcW w:w="2268" w:type="dxa"/>
            <w:shd w:val="clear" w:color="auto" w:fill="auto"/>
            <w:vAlign w:val="center"/>
          </w:tcPr>
          <w:p w14:paraId="5A26A3C0" w14:textId="77777777" w:rsidR="002F24EC" w:rsidRPr="00094DFB" w:rsidRDefault="002F24EC" w:rsidP="00110DB8">
            <w:pPr>
              <w:rPr>
                <w:i/>
              </w:rPr>
            </w:pPr>
            <w:r w:rsidRPr="00094DFB">
              <w:rPr>
                <w:i/>
              </w:rPr>
              <w:t>set to all '0'</w:t>
            </w:r>
            <w:r w:rsidRPr="00094DFB">
              <w:rPr>
                <w:rFonts w:hint="eastAsia"/>
                <w:i/>
              </w:rPr>
              <w:t>s</w:t>
            </w:r>
          </w:p>
        </w:tc>
      </w:tr>
      <w:tr w:rsidR="002F24EC" w:rsidRPr="00094DFB" w14:paraId="3F95B75F" w14:textId="77777777" w:rsidTr="00094DFB">
        <w:trPr>
          <w:cantSplit/>
          <w:trHeight w:val="280"/>
          <w:jc w:val="center"/>
        </w:trPr>
        <w:tc>
          <w:tcPr>
            <w:tcW w:w="3347" w:type="dxa"/>
            <w:shd w:val="clear" w:color="auto" w:fill="auto"/>
            <w:vAlign w:val="center"/>
          </w:tcPr>
          <w:p w14:paraId="14215E2B" w14:textId="77777777" w:rsidR="002F24EC" w:rsidRPr="00094DFB" w:rsidRDefault="002F24EC" w:rsidP="00110DB8">
            <w:pPr>
              <w:rPr>
                <w:i/>
              </w:rPr>
            </w:pPr>
            <w:r w:rsidRPr="00094DFB">
              <w:rPr>
                <w:i/>
              </w:rPr>
              <w:t xml:space="preserve">Modulation and coding scheme </w:t>
            </w:r>
          </w:p>
        </w:tc>
        <w:tc>
          <w:tcPr>
            <w:tcW w:w="1893" w:type="dxa"/>
            <w:shd w:val="clear" w:color="auto" w:fill="auto"/>
            <w:vAlign w:val="center"/>
          </w:tcPr>
          <w:p w14:paraId="5F2640E8" w14:textId="77777777" w:rsidR="002F24EC" w:rsidRPr="00094DFB" w:rsidRDefault="002F24EC" w:rsidP="00110DB8">
            <w:pPr>
              <w:rPr>
                <w:i/>
              </w:rPr>
            </w:pPr>
            <w:r w:rsidRPr="00094DFB">
              <w:rPr>
                <w:i/>
              </w:rPr>
              <w:t>set to all '</w:t>
            </w:r>
            <w:r w:rsidRPr="00094DFB">
              <w:rPr>
                <w:rFonts w:hint="eastAsia"/>
                <w:i/>
              </w:rPr>
              <w:t>1</w:t>
            </w:r>
            <w:r w:rsidRPr="00094DFB">
              <w:rPr>
                <w:i/>
              </w:rPr>
              <w:t>'</w:t>
            </w:r>
            <w:r w:rsidRPr="00094DFB">
              <w:rPr>
                <w:rFonts w:hint="eastAsia"/>
                <w:i/>
              </w:rPr>
              <w:t>s</w:t>
            </w:r>
          </w:p>
        </w:tc>
        <w:tc>
          <w:tcPr>
            <w:tcW w:w="2268" w:type="dxa"/>
            <w:shd w:val="clear" w:color="auto" w:fill="auto"/>
            <w:vAlign w:val="center"/>
          </w:tcPr>
          <w:p w14:paraId="5994E157" w14:textId="77777777" w:rsidR="002F24EC" w:rsidRPr="00094DFB" w:rsidRDefault="002F24EC" w:rsidP="00110DB8">
            <w:pPr>
              <w:rPr>
                <w:i/>
              </w:rPr>
            </w:pPr>
            <w:r w:rsidRPr="00094DFB">
              <w:rPr>
                <w:i/>
              </w:rPr>
              <w:t>set to all '</w:t>
            </w:r>
            <w:r w:rsidRPr="00094DFB">
              <w:rPr>
                <w:rFonts w:hint="eastAsia"/>
                <w:i/>
              </w:rPr>
              <w:t>1</w:t>
            </w:r>
            <w:r w:rsidRPr="00094DFB">
              <w:rPr>
                <w:i/>
              </w:rPr>
              <w:t>'</w:t>
            </w:r>
            <w:r w:rsidRPr="00094DFB">
              <w:rPr>
                <w:rFonts w:hint="eastAsia"/>
                <w:i/>
              </w:rPr>
              <w:t>s</w:t>
            </w:r>
          </w:p>
        </w:tc>
      </w:tr>
      <w:tr w:rsidR="002F24EC" w:rsidRPr="00094DFB" w14:paraId="208E78A1" w14:textId="77777777" w:rsidTr="00094DFB">
        <w:trPr>
          <w:cantSplit/>
          <w:trHeight w:val="290"/>
          <w:jc w:val="center"/>
        </w:trPr>
        <w:tc>
          <w:tcPr>
            <w:tcW w:w="3347" w:type="dxa"/>
            <w:shd w:val="clear" w:color="auto" w:fill="auto"/>
            <w:vAlign w:val="center"/>
          </w:tcPr>
          <w:p w14:paraId="6DA89F82" w14:textId="77777777" w:rsidR="002F24EC" w:rsidRPr="00094DFB" w:rsidRDefault="002F24EC" w:rsidP="00110DB8">
            <w:pPr>
              <w:rPr>
                <w:i/>
              </w:rPr>
            </w:pPr>
            <w:r w:rsidRPr="00094DFB">
              <w:rPr>
                <w:i/>
              </w:rPr>
              <w:t xml:space="preserve">Resource block assignment </w:t>
            </w:r>
          </w:p>
        </w:tc>
        <w:tc>
          <w:tcPr>
            <w:tcW w:w="1893" w:type="dxa"/>
            <w:shd w:val="clear" w:color="auto" w:fill="auto"/>
            <w:vAlign w:val="center"/>
          </w:tcPr>
          <w:p w14:paraId="78FC42EC" w14:textId="77777777" w:rsidR="002F24EC" w:rsidRPr="00094DFB" w:rsidRDefault="002F24EC" w:rsidP="00110DB8">
            <w:pPr>
              <w:rPr>
                <w:i/>
              </w:rPr>
            </w:pPr>
            <w:r w:rsidRPr="00094DFB">
              <w:rPr>
                <w:i/>
              </w:rPr>
              <w:t>s</w:t>
            </w:r>
            <w:r w:rsidRPr="00094DFB">
              <w:rPr>
                <w:rFonts w:hint="eastAsia"/>
                <w:i/>
              </w:rPr>
              <w:t xml:space="preserve">et to </w:t>
            </w:r>
            <w:r w:rsidRPr="00094DFB">
              <w:rPr>
                <w:i/>
              </w:rPr>
              <w:t>all '</w:t>
            </w:r>
            <w:r w:rsidRPr="00094DFB">
              <w:rPr>
                <w:rFonts w:hint="eastAsia"/>
                <w:i/>
              </w:rPr>
              <w:t>1</w:t>
            </w:r>
            <w:r w:rsidRPr="00094DFB">
              <w:rPr>
                <w:i/>
              </w:rPr>
              <w:t>'</w:t>
            </w:r>
            <w:r w:rsidRPr="00094DFB">
              <w:rPr>
                <w:rFonts w:hint="eastAsia"/>
                <w:i/>
              </w:rPr>
              <w:t>s</w:t>
            </w:r>
          </w:p>
        </w:tc>
        <w:tc>
          <w:tcPr>
            <w:tcW w:w="2268" w:type="dxa"/>
            <w:shd w:val="clear" w:color="auto" w:fill="auto"/>
            <w:vAlign w:val="center"/>
          </w:tcPr>
          <w:p w14:paraId="00A04BF4" w14:textId="77777777" w:rsidR="002F24EC" w:rsidRPr="00094DFB" w:rsidRDefault="002F24EC" w:rsidP="00110DB8">
            <w:pPr>
              <w:rPr>
                <w:i/>
              </w:rPr>
            </w:pPr>
            <w:r w:rsidRPr="00094DFB">
              <w:rPr>
                <w:i/>
              </w:rPr>
              <w:t>s</w:t>
            </w:r>
            <w:r w:rsidRPr="00094DFB">
              <w:rPr>
                <w:rFonts w:hint="eastAsia"/>
                <w:i/>
              </w:rPr>
              <w:t xml:space="preserve">et to </w:t>
            </w:r>
            <w:r w:rsidRPr="00094DFB">
              <w:rPr>
                <w:i/>
              </w:rPr>
              <w:t>all '</w:t>
            </w:r>
            <w:r w:rsidRPr="00094DFB">
              <w:rPr>
                <w:rFonts w:hint="eastAsia"/>
                <w:i/>
              </w:rPr>
              <w:t>1</w:t>
            </w:r>
            <w:r w:rsidRPr="00094DFB">
              <w:rPr>
                <w:i/>
              </w:rPr>
              <w:t>'</w:t>
            </w:r>
            <w:r w:rsidRPr="00094DFB">
              <w:rPr>
                <w:rFonts w:hint="eastAsia"/>
                <w:i/>
              </w:rPr>
              <w:t>s</w:t>
            </w:r>
          </w:p>
        </w:tc>
      </w:tr>
      <w:tr w:rsidR="002F24EC" w:rsidRPr="00094DFB" w14:paraId="4D7122B6" w14:textId="77777777" w:rsidTr="00094DFB">
        <w:trPr>
          <w:cantSplit/>
          <w:trHeight w:val="290"/>
          <w:jc w:val="center"/>
        </w:trPr>
        <w:tc>
          <w:tcPr>
            <w:tcW w:w="3347" w:type="dxa"/>
            <w:shd w:val="clear" w:color="auto" w:fill="auto"/>
            <w:vAlign w:val="center"/>
          </w:tcPr>
          <w:p w14:paraId="14B679AE" w14:textId="77777777" w:rsidR="002F24EC" w:rsidRPr="00094DFB" w:rsidRDefault="002F24EC" w:rsidP="00110DB8">
            <w:pPr>
              <w:rPr>
                <w:i/>
              </w:rPr>
            </w:pPr>
            <w:r w:rsidRPr="00094DFB">
              <w:rPr>
                <w:i/>
              </w:rPr>
              <w:t>Redundancy version</w:t>
            </w:r>
          </w:p>
        </w:tc>
        <w:tc>
          <w:tcPr>
            <w:tcW w:w="1893" w:type="dxa"/>
            <w:shd w:val="clear" w:color="auto" w:fill="auto"/>
            <w:vAlign w:val="center"/>
          </w:tcPr>
          <w:p w14:paraId="3766C83D" w14:textId="77777777" w:rsidR="002F24EC" w:rsidRPr="00094DFB" w:rsidRDefault="002F24EC" w:rsidP="00110DB8">
            <w:pPr>
              <w:rPr>
                <w:i/>
              </w:rPr>
            </w:pPr>
            <w:r w:rsidRPr="00094DFB">
              <w:rPr>
                <w:i/>
              </w:rPr>
              <w:t>set to '00'</w:t>
            </w:r>
          </w:p>
        </w:tc>
        <w:tc>
          <w:tcPr>
            <w:tcW w:w="2268" w:type="dxa"/>
            <w:shd w:val="clear" w:color="auto" w:fill="auto"/>
            <w:vAlign w:val="center"/>
          </w:tcPr>
          <w:p w14:paraId="7D1C9AF2" w14:textId="77777777" w:rsidR="002F24EC" w:rsidRPr="00094DFB" w:rsidRDefault="002F24EC" w:rsidP="00110DB8">
            <w:pPr>
              <w:rPr>
                <w:i/>
              </w:rPr>
            </w:pPr>
            <w:r w:rsidRPr="00094DFB">
              <w:rPr>
                <w:i/>
              </w:rPr>
              <w:t>set to '00'</w:t>
            </w:r>
          </w:p>
        </w:tc>
      </w:tr>
    </w:tbl>
    <w:p w14:paraId="084D7012" w14:textId="77777777" w:rsidR="002F24EC" w:rsidRPr="00AF1A70" w:rsidRDefault="002F24EC" w:rsidP="002F24EC">
      <w:pPr>
        <w:rPr>
          <w:b/>
          <w:lang w:eastAsia="x-none"/>
        </w:rPr>
      </w:pPr>
    </w:p>
    <w:p w14:paraId="10C18E3F" w14:textId="24DB3EDD" w:rsidR="00F54D50" w:rsidRDefault="002F24EC" w:rsidP="00094DFB">
      <w:pPr>
        <w:pStyle w:val="BodyText"/>
      </w:pPr>
      <w:r>
        <w:lastRenderedPageBreak/>
        <w:t xml:space="preserve">It was agreed earlier that the same </w:t>
      </w:r>
      <w:r w:rsidRPr="00094DFB">
        <w:t xml:space="preserve">mechanism for activation / deactivation UL grant free transmission </w:t>
      </w:r>
      <w:r>
        <w:t xml:space="preserve">will be used for SP-CSI on PUSCH. </w:t>
      </w:r>
      <w:r w:rsidR="00094DFB">
        <w:t>So,</w:t>
      </w:r>
      <w:r w:rsidR="00F54D50">
        <w:t xml:space="preserve"> the same DCI fields in DCI format 0_1 in the table 2 above will be also be used for SP CSI activation.  The SP CSI report configuration is selected by the CSI request field in DCI format 0_1.</w:t>
      </w:r>
    </w:p>
    <w:p w14:paraId="268277A4" w14:textId="5C7A310F" w:rsidR="000136EA" w:rsidRDefault="00F54D50" w:rsidP="00094DFB">
      <w:pPr>
        <w:pStyle w:val="BodyText"/>
      </w:pPr>
      <w:r>
        <w:t xml:space="preserve">For SP CSI deactivation or release, based on the current agreement above DCI format 0_0 would be used with the bit fields and values defined in table 3 above. Since there is no CSI request field in DCI format 0_0, there would be no indication of the SP CSI configuration to release, implying that only one SP CSI configuration can be active at any given time. </w:t>
      </w:r>
      <w:r w:rsidR="000136EA">
        <w:t xml:space="preserve"> Based on our </w:t>
      </w:r>
      <w:r w:rsidR="00094DFB">
        <w:t>discussion</w:t>
      </w:r>
      <w:r w:rsidR="000136EA">
        <w:t xml:space="preserve"> in the previous sect</w:t>
      </w:r>
      <w:r w:rsidR="00894289">
        <w:t xml:space="preserve">ion, </w:t>
      </w:r>
      <w:r w:rsidR="000136EA">
        <w:t>t</w:t>
      </w:r>
      <w:r w:rsidR="00894289">
        <w:t xml:space="preserve">his should be fine at least </w:t>
      </w:r>
      <w:r w:rsidR="00AF6887">
        <w:t>for Rel</w:t>
      </w:r>
      <w:r w:rsidR="000136EA">
        <w:t>-15.</w:t>
      </w:r>
    </w:p>
    <w:p w14:paraId="107C09DD" w14:textId="16633464" w:rsidR="00F54D50" w:rsidRDefault="000136EA" w:rsidP="00094DFB">
      <w:pPr>
        <w:pStyle w:val="Observation"/>
      </w:pPr>
      <w:bookmarkStart w:id="2" w:name="_Toc510812631"/>
      <w:r>
        <w:t>The current agreement on SPS release based on DCI format 0_0 implies that only one active SP CSI on PUSCH can be supported. But it should be fine at least in Rel-15.</w:t>
      </w:r>
      <w:bookmarkEnd w:id="2"/>
      <w:r>
        <w:t xml:space="preserve"> </w:t>
      </w:r>
    </w:p>
    <w:p w14:paraId="2D876B5D" w14:textId="46AF668D" w:rsidR="00686461" w:rsidRDefault="00686461" w:rsidP="00094DFB">
      <w:pPr>
        <w:pStyle w:val="BodyText"/>
      </w:pPr>
      <w:r w:rsidRPr="00094DFB">
        <w:t>However, we noticed that the above agreements in RAN1#92 were no</w:t>
      </w:r>
      <w:r w:rsidR="0021611A">
        <w:t>t</w:t>
      </w:r>
      <w:r w:rsidRPr="00094DFB">
        <w:t xml:space="preserve"> captured in the latest 38.214 CR </w:t>
      </w:r>
      <w:r w:rsidR="00AF6887" w:rsidRPr="00094DFB">
        <w:t>(R</w:t>
      </w:r>
      <w:r w:rsidRPr="00094DFB">
        <w:t>1-1803555). Therefore</w:t>
      </w:r>
      <w:r w:rsidR="00894289" w:rsidRPr="00094DFB">
        <w:t xml:space="preserve">, </w:t>
      </w:r>
      <w:r w:rsidRPr="00094DFB">
        <w:t>we propose to add the following TP to 38.214</w:t>
      </w:r>
      <w:r w:rsidR="00DC6CDB" w:rsidRPr="00094DFB">
        <w:t>.</w:t>
      </w:r>
    </w:p>
    <w:p w14:paraId="3E586410" w14:textId="2D94A493" w:rsidR="00AF6887" w:rsidRPr="00094DFB" w:rsidRDefault="00AF6887" w:rsidP="00AF6887">
      <w:pPr>
        <w:pStyle w:val="Observation"/>
      </w:pPr>
      <w:bookmarkStart w:id="3" w:name="_Toc510812632"/>
      <w:r>
        <w:t xml:space="preserve">The agreements made on DCI fields for activation/deactivation </w:t>
      </w:r>
      <w:r w:rsidR="00566B07">
        <w:t>validation</w:t>
      </w:r>
      <w:r>
        <w:t xml:space="preserve"> has not been captured in the latest spec.</w:t>
      </w:r>
      <w:bookmarkEnd w:id="3"/>
      <w:r>
        <w:t xml:space="preserve"> </w:t>
      </w:r>
    </w:p>
    <w:p w14:paraId="4C1D751C" w14:textId="2556F45A" w:rsidR="00686461" w:rsidRPr="00094DFB" w:rsidRDefault="00686461" w:rsidP="00094DFB">
      <w:pPr>
        <w:pStyle w:val="BodyText"/>
        <w:rPr>
          <w:b/>
        </w:rPr>
      </w:pPr>
      <w:r w:rsidRPr="00094DFB">
        <w:rPr>
          <w:b/>
        </w:rPr>
        <w:t>--</w:t>
      </w:r>
      <w:r w:rsidR="0021611A">
        <w:rPr>
          <w:b/>
        </w:rPr>
        <w:t>----</w:t>
      </w:r>
      <w:r w:rsidRPr="00094DFB">
        <w:rPr>
          <w:b/>
        </w:rPr>
        <w:t>-</w:t>
      </w:r>
      <w:r w:rsidR="0021611A">
        <w:rPr>
          <w:b/>
        </w:rPr>
        <w:t>Start</w:t>
      </w:r>
      <w:r w:rsidR="0021611A" w:rsidRPr="00094DFB">
        <w:rPr>
          <w:b/>
        </w:rPr>
        <w:t xml:space="preserve"> </w:t>
      </w:r>
      <w:r w:rsidRPr="00094DFB">
        <w:rPr>
          <w:b/>
        </w:rPr>
        <w:t>proposed TP in 38.214 ---</w:t>
      </w:r>
      <w:r w:rsidR="0021611A">
        <w:rPr>
          <w:b/>
        </w:rPr>
        <w:t>---</w:t>
      </w:r>
    </w:p>
    <w:p w14:paraId="1E20C7B6" w14:textId="77777777" w:rsidR="00686461" w:rsidRPr="0048482F" w:rsidRDefault="00686461" w:rsidP="00F74681">
      <w:pPr>
        <w:pStyle w:val="Heading5"/>
        <w:numPr>
          <w:ilvl w:val="0"/>
          <w:numId w:val="0"/>
        </w:numPr>
        <w:rPr>
          <w:color w:val="000000"/>
          <w:lang w:val="en-US"/>
        </w:rPr>
      </w:pPr>
      <w:bookmarkStart w:id="4" w:name="_Toc501048188"/>
      <w:r w:rsidRPr="0048482F">
        <w:rPr>
          <w:color w:val="000000"/>
          <w:lang w:val="en-US"/>
        </w:rPr>
        <w:t>5.2.1.5.2</w:t>
      </w:r>
      <w:r w:rsidRPr="0048482F">
        <w:rPr>
          <w:color w:val="000000"/>
          <w:lang w:val="en-US"/>
        </w:rPr>
        <w:tab/>
        <w:t>Semi-persistent CSI</w:t>
      </w:r>
      <w:bookmarkEnd w:id="4"/>
      <w:r w:rsidRPr="00094DFB">
        <w:rPr>
          <w:color w:val="000000"/>
          <w:lang w:val="en-US"/>
        </w:rPr>
        <w:t>/Semi-persistent CSI-RS</w:t>
      </w:r>
    </w:p>
    <w:p w14:paraId="380A961C" w14:textId="672DED6D" w:rsidR="00F74681" w:rsidRPr="003D7166" w:rsidRDefault="00686461" w:rsidP="00686461">
      <w:pPr>
        <w:rPr>
          <w:color w:val="FF0000"/>
        </w:rPr>
      </w:pPr>
      <w:r w:rsidRPr="0048482F">
        <w:rPr>
          <w:color w:val="000000"/>
        </w:rPr>
        <w:t xml:space="preserve">For semi-persistent reporting on PUSCH, a set of semi-persistent </w:t>
      </w:r>
      <w:r>
        <w:rPr>
          <w:color w:val="000000"/>
        </w:rPr>
        <w:t>Reporting</w:t>
      </w:r>
      <w:r w:rsidRPr="0048482F">
        <w:rPr>
          <w:color w:val="000000"/>
        </w:rPr>
        <w:t xml:space="preserve"> settings are higher layer configured by </w:t>
      </w:r>
      <w:r w:rsidRPr="0048482F">
        <w:rPr>
          <w:i/>
          <w:color w:val="000000"/>
        </w:rPr>
        <w:t>Semi-persistent-on-PUSCHReportTrigger</w:t>
      </w:r>
      <w:r>
        <w:rPr>
          <w:i/>
          <w:color w:val="000000"/>
        </w:rPr>
        <w:t>,</w:t>
      </w:r>
      <w:r w:rsidRPr="0048482F">
        <w:rPr>
          <w:color w:val="000000"/>
        </w:rPr>
        <w:t xml:space="preserve"> the CSI request field in DCI</w:t>
      </w:r>
      <w:r w:rsidR="00C677C6">
        <w:rPr>
          <w:color w:val="000000"/>
        </w:rPr>
        <w:t xml:space="preserve"> </w:t>
      </w:r>
      <w:r w:rsidR="00C677C6" w:rsidRPr="003D7166">
        <w:rPr>
          <w:color w:val="FF0000"/>
        </w:rPr>
        <w:t>format 0_1</w:t>
      </w:r>
      <w:r w:rsidRPr="003D7166">
        <w:rPr>
          <w:color w:val="FF0000"/>
        </w:rPr>
        <w:t xml:space="preserve"> </w:t>
      </w:r>
      <w:r w:rsidRPr="0048482F">
        <w:rPr>
          <w:color w:val="000000"/>
        </w:rPr>
        <w:t>scrambled with SP-CSI C-RNTI activates one of the semi-persistent CSI reports</w:t>
      </w:r>
      <w:r>
        <w:rPr>
          <w:color w:val="000000"/>
        </w:rPr>
        <w:t xml:space="preserve"> </w:t>
      </w:r>
      <w:r w:rsidRPr="00AF6887">
        <w:rPr>
          <w:strike/>
          <w:color w:val="000000"/>
        </w:rPr>
        <w:t xml:space="preserve">and the PUCCH resource used for transmitting the CSI report are configured by </w:t>
      </w:r>
      <w:r w:rsidRPr="00AF6887">
        <w:rPr>
          <w:i/>
          <w:strike/>
          <w:color w:val="000000"/>
        </w:rPr>
        <w:t>reportConfigType</w:t>
      </w:r>
      <w:r w:rsidRPr="0048482F">
        <w:rPr>
          <w:color w:val="000000"/>
        </w:rPr>
        <w:t xml:space="preserve">. </w:t>
      </w:r>
      <w:r w:rsidR="00557F4D" w:rsidRPr="003D7166">
        <w:rPr>
          <w:color w:val="FF0000"/>
        </w:rPr>
        <w:t xml:space="preserve">The codepoint of all zeros in the CSI request field is mapped to the semi-persistent CSI report </w:t>
      </w:r>
      <w:r w:rsidR="003D7166" w:rsidRPr="003D7166">
        <w:rPr>
          <w:color w:val="FF0000"/>
        </w:rPr>
        <w:t>configured in the</w:t>
      </w:r>
      <w:r w:rsidR="00557F4D" w:rsidRPr="003D7166">
        <w:rPr>
          <w:color w:val="FF0000"/>
        </w:rPr>
        <w:t xml:space="preserve"> first </w:t>
      </w:r>
      <w:r w:rsidR="00557F4D" w:rsidRPr="003D7166">
        <w:rPr>
          <w:i/>
          <w:color w:val="FF0000"/>
        </w:rPr>
        <w:t>CSI-SemiPersistentOnPUSCH-TriggerState</w:t>
      </w:r>
      <w:r w:rsidR="003D7166" w:rsidRPr="003D7166">
        <w:rPr>
          <w:color w:val="FF0000"/>
        </w:rPr>
        <w:t xml:space="preserve"> in a list of </w:t>
      </w:r>
      <w:r w:rsidR="003D7166" w:rsidRPr="003D7166">
        <w:rPr>
          <w:i/>
          <w:color w:val="FF0000"/>
        </w:rPr>
        <w:t>CSI-SemiPersistentOnPUSCH-TriggerState</w:t>
      </w:r>
      <w:r w:rsidR="003D7166">
        <w:rPr>
          <w:i/>
          <w:color w:val="FF0000"/>
        </w:rPr>
        <w:t>s</w:t>
      </w:r>
      <w:r w:rsidR="003D7166" w:rsidRPr="003D7166">
        <w:rPr>
          <w:color w:val="FF0000"/>
        </w:rPr>
        <w:t xml:space="preserve"> configured by </w:t>
      </w:r>
      <w:r w:rsidR="00557F4D" w:rsidRPr="003D7166">
        <w:rPr>
          <w:i/>
          <w:color w:val="FF0000"/>
        </w:rPr>
        <w:t>CSI-SemiPersistentOnPUSCH-TriggerStateList</w:t>
      </w:r>
      <w:r w:rsidR="003D7166" w:rsidRPr="003D7166">
        <w:rPr>
          <w:color w:val="FF0000"/>
        </w:rPr>
        <w:t xml:space="preserve">. </w:t>
      </w:r>
      <w:r w:rsidR="00C677C6" w:rsidRPr="003D7166">
        <w:rPr>
          <w:color w:val="FF0000"/>
        </w:rPr>
        <w:t>The</w:t>
      </w:r>
      <w:r w:rsidR="00F74681" w:rsidRPr="003D7166">
        <w:rPr>
          <w:color w:val="FF0000"/>
        </w:rPr>
        <w:t xml:space="preserve"> activation is validated if all the fields for the DCI format 0_1 are set according to Table 5.2.1.5.2-1.</w:t>
      </w:r>
    </w:p>
    <w:p w14:paraId="25BF5362" w14:textId="783DDFAB" w:rsidR="00F74681" w:rsidRPr="00094DFB" w:rsidRDefault="00F74681" w:rsidP="00686461">
      <w:pPr>
        <w:rPr>
          <w:color w:val="FF0000"/>
        </w:rPr>
      </w:pPr>
      <w:r w:rsidRPr="003D7166">
        <w:rPr>
          <w:color w:val="FF0000"/>
        </w:rPr>
        <w:tab/>
        <w:t>Table 5.2.1.5.2-1</w:t>
      </w:r>
      <w:r>
        <w:rPr>
          <w:color w:val="FF0000"/>
        </w:rPr>
        <w:t>:</w:t>
      </w:r>
      <w:r w:rsidRPr="003D7166">
        <w:rPr>
          <w:color w:val="FF0000"/>
        </w:rPr>
        <w:t xml:space="preserve"> Special fields for </w:t>
      </w:r>
      <w:r w:rsidRPr="00C05A73">
        <w:rPr>
          <w:color w:val="FF0000"/>
        </w:rPr>
        <w:t>semi-persistent reporting a</w:t>
      </w:r>
      <w:r w:rsidRPr="0021611A">
        <w:rPr>
          <w:color w:val="FF0000"/>
        </w:rPr>
        <w:t>ctivatio</w:t>
      </w:r>
      <w:r w:rsidRPr="003D7166">
        <w:rPr>
          <w:color w:val="FF0000"/>
        </w:rPr>
        <w:t>n PDCCH Validation</w:t>
      </w:r>
    </w:p>
    <w:tbl>
      <w:tblPr>
        <w:tblW w:w="8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76"/>
        <w:gridCol w:w="4110"/>
      </w:tblGrid>
      <w:tr w:rsidR="00F74681" w:rsidRPr="00094DFB" w14:paraId="29E7F892" w14:textId="77777777" w:rsidTr="00F74681">
        <w:trPr>
          <w:cantSplit/>
          <w:trHeight w:val="255"/>
          <w:jc w:val="center"/>
        </w:trPr>
        <w:tc>
          <w:tcPr>
            <w:tcW w:w="3976" w:type="dxa"/>
            <w:tcBorders>
              <w:bottom w:val="single" w:sz="4" w:space="0" w:color="auto"/>
            </w:tcBorders>
            <w:shd w:val="clear" w:color="auto" w:fill="E0E0E0"/>
            <w:vAlign w:val="center"/>
          </w:tcPr>
          <w:p w14:paraId="51C3BF31" w14:textId="77777777" w:rsidR="00F74681" w:rsidRPr="00094DFB" w:rsidRDefault="00F74681" w:rsidP="00110DB8">
            <w:pPr>
              <w:rPr>
                <w:color w:val="FF0000"/>
              </w:rPr>
            </w:pPr>
          </w:p>
        </w:tc>
        <w:tc>
          <w:tcPr>
            <w:tcW w:w="4110" w:type="dxa"/>
            <w:tcBorders>
              <w:bottom w:val="single" w:sz="4" w:space="0" w:color="auto"/>
            </w:tcBorders>
            <w:shd w:val="clear" w:color="auto" w:fill="E0E0E0"/>
            <w:vAlign w:val="center"/>
          </w:tcPr>
          <w:p w14:paraId="5D8A9E4E" w14:textId="2F06BBD8" w:rsidR="00F74681" w:rsidRPr="00094DFB" w:rsidRDefault="00F74681" w:rsidP="00110DB8">
            <w:pPr>
              <w:rPr>
                <w:color w:val="FF0000"/>
              </w:rPr>
            </w:pPr>
            <w:r w:rsidRPr="00094DFB">
              <w:rPr>
                <w:color w:val="FF0000"/>
              </w:rPr>
              <w:t>DCI format 0_1</w:t>
            </w:r>
          </w:p>
        </w:tc>
      </w:tr>
      <w:tr w:rsidR="00F74681" w:rsidRPr="00094DFB" w14:paraId="5DD22B30" w14:textId="77777777" w:rsidTr="00F74681">
        <w:trPr>
          <w:cantSplit/>
          <w:trHeight w:val="255"/>
          <w:jc w:val="center"/>
        </w:trPr>
        <w:tc>
          <w:tcPr>
            <w:tcW w:w="3976" w:type="dxa"/>
            <w:shd w:val="clear" w:color="auto" w:fill="auto"/>
            <w:vAlign w:val="center"/>
          </w:tcPr>
          <w:p w14:paraId="4337B189" w14:textId="77777777" w:rsidR="00F74681" w:rsidRPr="00094DFB" w:rsidRDefault="00F74681" w:rsidP="00110DB8">
            <w:pPr>
              <w:rPr>
                <w:color w:val="FF0000"/>
              </w:rPr>
            </w:pPr>
            <w:r w:rsidRPr="00094DFB">
              <w:rPr>
                <w:color w:val="FF0000"/>
              </w:rPr>
              <w:t>HARQ process number</w:t>
            </w:r>
          </w:p>
        </w:tc>
        <w:tc>
          <w:tcPr>
            <w:tcW w:w="4110" w:type="dxa"/>
            <w:shd w:val="clear" w:color="auto" w:fill="auto"/>
            <w:vAlign w:val="center"/>
          </w:tcPr>
          <w:p w14:paraId="4AA2ACF6" w14:textId="77777777" w:rsidR="00F74681" w:rsidRPr="00094DFB" w:rsidRDefault="00F74681" w:rsidP="00110DB8">
            <w:pPr>
              <w:rPr>
                <w:color w:val="FF0000"/>
              </w:rPr>
            </w:pPr>
            <w:r w:rsidRPr="00094DFB">
              <w:rPr>
                <w:rFonts w:hint="eastAsia"/>
                <w:color w:val="FF0000"/>
              </w:rPr>
              <w:t>s</w:t>
            </w:r>
            <w:r w:rsidRPr="00094DFB">
              <w:rPr>
                <w:color w:val="FF0000"/>
              </w:rPr>
              <w:t>et to all '0'</w:t>
            </w:r>
            <w:r w:rsidRPr="00094DFB">
              <w:rPr>
                <w:rFonts w:hint="eastAsia"/>
                <w:color w:val="FF0000"/>
              </w:rPr>
              <w:t>s</w:t>
            </w:r>
          </w:p>
        </w:tc>
      </w:tr>
      <w:tr w:rsidR="00F74681" w:rsidRPr="00094DFB" w14:paraId="33131DF1" w14:textId="77777777" w:rsidTr="00F74681">
        <w:trPr>
          <w:cantSplit/>
          <w:trHeight w:val="757"/>
          <w:jc w:val="center"/>
        </w:trPr>
        <w:tc>
          <w:tcPr>
            <w:tcW w:w="3976" w:type="dxa"/>
            <w:shd w:val="clear" w:color="auto" w:fill="auto"/>
            <w:vAlign w:val="center"/>
          </w:tcPr>
          <w:p w14:paraId="62CFB7C3" w14:textId="77777777" w:rsidR="00F74681" w:rsidRPr="00094DFB" w:rsidRDefault="00F74681" w:rsidP="00110DB8">
            <w:pPr>
              <w:rPr>
                <w:color w:val="FF0000"/>
              </w:rPr>
            </w:pPr>
            <w:r w:rsidRPr="00094DFB">
              <w:rPr>
                <w:color w:val="FF0000"/>
              </w:rPr>
              <w:t>Redundancy version</w:t>
            </w:r>
          </w:p>
        </w:tc>
        <w:tc>
          <w:tcPr>
            <w:tcW w:w="4110" w:type="dxa"/>
            <w:shd w:val="clear" w:color="auto" w:fill="auto"/>
            <w:vAlign w:val="center"/>
          </w:tcPr>
          <w:p w14:paraId="55C9A02F" w14:textId="77777777" w:rsidR="00F74681" w:rsidRPr="00094DFB" w:rsidRDefault="00F74681" w:rsidP="00110DB8">
            <w:pPr>
              <w:rPr>
                <w:color w:val="FF0000"/>
              </w:rPr>
            </w:pPr>
            <w:r w:rsidRPr="00094DFB">
              <w:rPr>
                <w:color w:val="FF0000"/>
              </w:rPr>
              <w:t>set to '00'</w:t>
            </w:r>
          </w:p>
        </w:tc>
      </w:tr>
    </w:tbl>
    <w:p w14:paraId="7CC7AE1D" w14:textId="77777777" w:rsidR="00F74681" w:rsidRDefault="00F74681" w:rsidP="00686461">
      <w:pPr>
        <w:rPr>
          <w:color w:val="000000"/>
        </w:rPr>
      </w:pPr>
    </w:p>
    <w:p w14:paraId="4EA80F23" w14:textId="6CE9A500" w:rsidR="00F74681" w:rsidRPr="00094DFB" w:rsidRDefault="00F74681" w:rsidP="00F74681">
      <w:pPr>
        <w:rPr>
          <w:color w:val="FF0000"/>
        </w:rPr>
      </w:pPr>
      <w:r w:rsidRPr="00094DFB">
        <w:rPr>
          <w:color w:val="FF0000"/>
        </w:rPr>
        <w:lastRenderedPageBreak/>
        <w:t>A semi-persistent reporting is deactivated or released when a UE receive</w:t>
      </w:r>
      <w:r w:rsidR="00894289">
        <w:rPr>
          <w:color w:val="FF0000"/>
        </w:rPr>
        <w:t>s</w:t>
      </w:r>
      <w:r w:rsidRPr="00094DFB">
        <w:rPr>
          <w:color w:val="FF0000"/>
        </w:rPr>
        <w:t xml:space="preserve"> a DCI format 0_0 scrambled with SP-CSI C-</w:t>
      </w:r>
      <w:r w:rsidR="00AF6887" w:rsidRPr="00094DFB">
        <w:rPr>
          <w:color w:val="FF0000"/>
        </w:rPr>
        <w:t>RNTI and</w:t>
      </w:r>
      <w:r w:rsidRPr="00094DFB">
        <w:rPr>
          <w:color w:val="FF0000"/>
        </w:rPr>
        <w:t xml:space="preserve"> all the fields for the DCI format 0_</w:t>
      </w:r>
      <w:r w:rsidR="00894289">
        <w:rPr>
          <w:color w:val="FF0000"/>
        </w:rPr>
        <w:t>0</w:t>
      </w:r>
      <w:r w:rsidRPr="00894289">
        <w:rPr>
          <w:color w:val="FF0000"/>
        </w:rPr>
        <w:t xml:space="preserve"> are set</w:t>
      </w:r>
      <w:r w:rsidRPr="00094DFB">
        <w:rPr>
          <w:color w:val="FF0000"/>
        </w:rPr>
        <w:t xml:space="preserve"> according to Table 5.2.1.5.2-2.</w:t>
      </w:r>
    </w:p>
    <w:p w14:paraId="4B61DF1E" w14:textId="77777777" w:rsidR="00F74681" w:rsidRPr="00094DFB" w:rsidRDefault="00F74681" w:rsidP="00F74681">
      <w:pPr>
        <w:ind w:left="567" w:firstLine="567"/>
        <w:rPr>
          <w:color w:val="FF0000"/>
        </w:rPr>
      </w:pPr>
      <w:r w:rsidRPr="00094DFB">
        <w:rPr>
          <w:color w:val="FF0000"/>
        </w:rPr>
        <w:t>Table 5.2.1.5.2-2: Special fields for semi-persistent reporting release PDCCH Validation</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1"/>
        <w:gridCol w:w="2863"/>
      </w:tblGrid>
      <w:tr w:rsidR="00F74681" w:rsidRPr="00094DFB" w14:paraId="41DD6EAE" w14:textId="77777777" w:rsidTr="00110DB8">
        <w:trPr>
          <w:cantSplit/>
          <w:trHeight w:val="290"/>
          <w:jc w:val="center"/>
        </w:trPr>
        <w:tc>
          <w:tcPr>
            <w:tcW w:w="4051" w:type="dxa"/>
            <w:tcBorders>
              <w:bottom w:val="single" w:sz="4" w:space="0" w:color="auto"/>
            </w:tcBorders>
            <w:shd w:val="clear" w:color="auto" w:fill="E0E0E0"/>
            <w:vAlign w:val="center"/>
          </w:tcPr>
          <w:p w14:paraId="04B9687B" w14:textId="77777777" w:rsidR="00F74681" w:rsidRPr="00094DFB" w:rsidRDefault="00F74681" w:rsidP="00110DB8">
            <w:pPr>
              <w:rPr>
                <w:color w:val="FF0000"/>
              </w:rPr>
            </w:pPr>
          </w:p>
        </w:tc>
        <w:tc>
          <w:tcPr>
            <w:tcW w:w="2863" w:type="dxa"/>
            <w:tcBorders>
              <w:bottom w:val="single" w:sz="4" w:space="0" w:color="auto"/>
            </w:tcBorders>
            <w:shd w:val="clear" w:color="auto" w:fill="E0E0E0"/>
            <w:vAlign w:val="center"/>
          </w:tcPr>
          <w:p w14:paraId="57E9DD58" w14:textId="77777777" w:rsidR="00F74681" w:rsidRPr="00094DFB" w:rsidRDefault="00F74681" w:rsidP="00110DB8">
            <w:pPr>
              <w:rPr>
                <w:color w:val="FF0000"/>
              </w:rPr>
            </w:pPr>
            <w:r w:rsidRPr="00094DFB">
              <w:rPr>
                <w:color w:val="FF0000"/>
              </w:rPr>
              <w:t>DCI format 0_0</w:t>
            </w:r>
          </w:p>
        </w:tc>
      </w:tr>
      <w:tr w:rsidR="00F74681" w:rsidRPr="00094DFB" w14:paraId="47B31D12" w14:textId="77777777" w:rsidTr="00110DB8">
        <w:trPr>
          <w:cantSplit/>
          <w:trHeight w:val="290"/>
          <w:jc w:val="center"/>
        </w:trPr>
        <w:tc>
          <w:tcPr>
            <w:tcW w:w="4051" w:type="dxa"/>
            <w:shd w:val="clear" w:color="auto" w:fill="auto"/>
            <w:vAlign w:val="center"/>
          </w:tcPr>
          <w:p w14:paraId="66EBF0C3" w14:textId="77777777" w:rsidR="00F74681" w:rsidRPr="00094DFB" w:rsidRDefault="00F74681" w:rsidP="00110DB8">
            <w:pPr>
              <w:rPr>
                <w:color w:val="FF0000"/>
              </w:rPr>
            </w:pPr>
            <w:r w:rsidRPr="00094DFB">
              <w:rPr>
                <w:color w:val="FF0000"/>
              </w:rPr>
              <w:t>HARQ process number</w:t>
            </w:r>
          </w:p>
        </w:tc>
        <w:tc>
          <w:tcPr>
            <w:tcW w:w="2863" w:type="dxa"/>
            <w:shd w:val="clear" w:color="auto" w:fill="auto"/>
            <w:vAlign w:val="center"/>
          </w:tcPr>
          <w:p w14:paraId="048043BB" w14:textId="77777777" w:rsidR="00F74681" w:rsidRPr="00094DFB" w:rsidRDefault="00F74681" w:rsidP="00110DB8">
            <w:pPr>
              <w:rPr>
                <w:color w:val="FF0000"/>
              </w:rPr>
            </w:pPr>
            <w:r w:rsidRPr="00094DFB">
              <w:rPr>
                <w:rFonts w:eastAsia="SimSun" w:hint="eastAsia"/>
                <w:color w:val="FF0000"/>
              </w:rPr>
              <w:t>s</w:t>
            </w:r>
            <w:r w:rsidRPr="00094DFB">
              <w:rPr>
                <w:rFonts w:eastAsia="SimSun"/>
                <w:color w:val="FF0000"/>
              </w:rPr>
              <w:t xml:space="preserve">et to </w:t>
            </w:r>
            <w:r w:rsidRPr="00094DFB">
              <w:rPr>
                <w:color w:val="FF0000"/>
              </w:rPr>
              <w:t>all '0'</w:t>
            </w:r>
            <w:r w:rsidRPr="00094DFB">
              <w:rPr>
                <w:rFonts w:hint="eastAsia"/>
                <w:color w:val="FF0000"/>
              </w:rPr>
              <w:t>s</w:t>
            </w:r>
          </w:p>
        </w:tc>
      </w:tr>
      <w:tr w:rsidR="00F74681" w:rsidRPr="00094DFB" w14:paraId="416A87EB" w14:textId="77777777" w:rsidTr="00110DB8">
        <w:trPr>
          <w:cantSplit/>
          <w:trHeight w:val="280"/>
          <w:jc w:val="center"/>
        </w:trPr>
        <w:tc>
          <w:tcPr>
            <w:tcW w:w="4051" w:type="dxa"/>
            <w:shd w:val="clear" w:color="auto" w:fill="auto"/>
            <w:vAlign w:val="center"/>
          </w:tcPr>
          <w:p w14:paraId="3D6F27F6" w14:textId="77777777" w:rsidR="00F74681" w:rsidRPr="00094DFB" w:rsidRDefault="00F74681" w:rsidP="00110DB8">
            <w:pPr>
              <w:rPr>
                <w:color w:val="FF0000"/>
              </w:rPr>
            </w:pPr>
            <w:r w:rsidRPr="00094DFB">
              <w:rPr>
                <w:color w:val="FF0000"/>
              </w:rPr>
              <w:t xml:space="preserve">Modulation and coding scheme </w:t>
            </w:r>
          </w:p>
        </w:tc>
        <w:tc>
          <w:tcPr>
            <w:tcW w:w="2863" w:type="dxa"/>
            <w:shd w:val="clear" w:color="auto" w:fill="auto"/>
            <w:vAlign w:val="center"/>
          </w:tcPr>
          <w:p w14:paraId="6C5CDBD6" w14:textId="77777777" w:rsidR="00F74681" w:rsidRPr="00094DFB" w:rsidRDefault="00F74681" w:rsidP="00110DB8">
            <w:pPr>
              <w:rPr>
                <w:color w:val="FF0000"/>
              </w:rPr>
            </w:pPr>
            <w:r w:rsidRPr="00094DFB">
              <w:rPr>
                <w:color w:val="FF0000"/>
              </w:rPr>
              <w:t>set to all '</w:t>
            </w:r>
            <w:r w:rsidRPr="00094DFB">
              <w:rPr>
                <w:rFonts w:hint="eastAsia"/>
                <w:color w:val="FF0000"/>
              </w:rPr>
              <w:t>1</w:t>
            </w:r>
            <w:r w:rsidRPr="00094DFB">
              <w:rPr>
                <w:color w:val="FF0000"/>
              </w:rPr>
              <w:t>'</w:t>
            </w:r>
            <w:r w:rsidRPr="00094DFB">
              <w:rPr>
                <w:rFonts w:hint="eastAsia"/>
                <w:color w:val="FF0000"/>
              </w:rPr>
              <w:t>s</w:t>
            </w:r>
          </w:p>
        </w:tc>
      </w:tr>
      <w:tr w:rsidR="00F74681" w:rsidRPr="00094DFB" w14:paraId="0B2B367F" w14:textId="77777777" w:rsidTr="00110DB8">
        <w:trPr>
          <w:cantSplit/>
          <w:trHeight w:val="290"/>
          <w:jc w:val="center"/>
        </w:trPr>
        <w:tc>
          <w:tcPr>
            <w:tcW w:w="4051" w:type="dxa"/>
            <w:shd w:val="clear" w:color="auto" w:fill="auto"/>
            <w:vAlign w:val="center"/>
          </w:tcPr>
          <w:p w14:paraId="2EED20DB" w14:textId="77777777" w:rsidR="00F74681" w:rsidRPr="00094DFB" w:rsidRDefault="00F74681" w:rsidP="00110DB8">
            <w:pPr>
              <w:rPr>
                <w:color w:val="FF0000"/>
              </w:rPr>
            </w:pPr>
            <w:r w:rsidRPr="00094DFB">
              <w:rPr>
                <w:color w:val="FF0000"/>
              </w:rPr>
              <w:t xml:space="preserve">Resource block assignment </w:t>
            </w:r>
          </w:p>
        </w:tc>
        <w:tc>
          <w:tcPr>
            <w:tcW w:w="2863" w:type="dxa"/>
            <w:shd w:val="clear" w:color="auto" w:fill="auto"/>
            <w:vAlign w:val="center"/>
          </w:tcPr>
          <w:p w14:paraId="5A124D45" w14:textId="77777777" w:rsidR="00F74681" w:rsidRPr="00094DFB" w:rsidRDefault="00F74681" w:rsidP="00110DB8">
            <w:pPr>
              <w:rPr>
                <w:color w:val="FF0000"/>
              </w:rPr>
            </w:pPr>
            <w:r w:rsidRPr="00094DFB">
              <w:rPr>
                <w:color w:val="FF0000"/>
              </w:rPr>
              <w:t>s</w:t>
            </w:r>
            <w:r w:rsidRPr="00094DFB">
              <w:rPr>
                <w:rFonts w:hint="eastAsia"/>
                <w:color w:val="FF0000"/>
              </w:rPr>
              <w:t xml:space="preserve">et to </w:t>
            </w:r>
            <w:r w:rsidRPr="00094DFB">
              <w:rPr>
                <w:color w:val="FF0000"/>
              </w:rPr>
              <w:t>all '</w:t>
            </w:r>
            <w:r w:rsidRPr="00094DFB">
              <w:rPr>
                <w:rFonts w:hint="eastAsia"/>
                <w:color w:val="FF0000"/>
              </w:rPr>
              <w:t>1</w:t>
            </w:r>
            <w:r w:rsidRPr="00094DFB">
              <w:rPr>
                <w:color w:val="FF0000"/>
              </w:rPr>
              <w:t>'</w:t>
            </w:r>
            <w:r w:rsidRPr="00094DFB">
              <w:rPr>
                <w:rFonts w:hint="eastAsia"/>
                <w:color w:val="FF0000"/>
              </w:rPr>
              <w:t>s</w:t>
            </w:r>
          </w:p>
        </w:tc>
      </w:tr>
      <w:tr w:rsidR="00F74681" w:rsidRPr="00094DFB" w14:paraId="5B0EEF32" w14:textId="77777777" w:rsidTr="00110DB8">
        <w:trPr>
          <w:cantSplit/>
          <w:trHeight w:val="290"/>
          <w:jc w:val="center"/>
        </w:trPr>
        <w:tc>
          <w:tcPr>
            <w:tcW w:w="4051" w:type="dxa"/>
            <w:shd w:val="clear" w:color="auto" w:fill="auto"/>
            <w:vAlign w:val="center"/>
          </w:tcPr>
          <w:p w14:paraId="13D6653B" w14:textId="77777777" w:rsidR="00F74681" w:rsidRPr="00094DFB" w:rsidRDefault="00F74681" w:rsidP="00110DB8">
            <w:pPr>
              <w:rPr>
                <w:color w:val="FF0000"/>
              </w:rPr>
            </w:pPr>
            <w:r w:rsidRPr="00094DFB">
              <w:rPr>
                <w:color w:val="FF0000"/>
              </w:rPr>
              <w:t>Redundancy version</w:t>
            </w:r>
          </w:p>
        </w:tc>
        <w:tc>
          <w:tcPr>
            <w:tcW w:w="2863" w:type="dxa"/>
            <w:shd w:val="clear" w:color="auto" w:fill="auto"/>
            <w:vAlign w:val="center"/>
          </w:tcPr>
          <w:p w14:paraId="22F639AA" w14:textId="77777777" w:rsidR="00F74681" w:rsidRPr="00094DFB" w:rsidRDefault="00F74681" w:rsidP="00110DB8">
            <w:pPr>
              <w:rPr>
                <w:color w:val="FF0000"/>
              </w:rPr>
            </w:pPr>
            <w:r w:rsidRPr="00094DFB">
              <w:rPr>
                <w:color w:val="FF0000"/>
              </w:rPr>
              <w:t>set to '00'</w:t>
            </w:r>
          </w:p>
        </w:tc>
      </w:tr>
    </w:tbl>
    <w:p w14:paraId="6D457070" w14:textId="689D998A" w:rsidR="00F74681" w:rsidRPr="00094DFB" w:rsidRDefault="00F74681" w:rsidP="00F74681">
      <w:pPr>
        <w:rPr>
          <w:color w:val="FF0000"/>
        </w:rPr>
      </w:pPr>
    </w:p>
    <w:p w14:paraId="01182FB5" w14:textId="0C28E8DC" w:rsidR="00F74681" w:rsidRPr="00094DFB" w:rsidRDefault="00F74681" w:rsidP="00F74681">
      <w:pPr>
        <w:rPr>
          <w:color w:val="FF0000"/>
        </w:rPr>
      </w:pPr>
      <w:r w:rsidRPr="00094DFB">
        <w:rPr>
          <w:color w:val="FF0000"/>
        </w:rPr>
        <w:t>Only a single semi-persistent reporting can be active at any</w:t>
      </w:r>
      <w:r w:rsidR="007A6170">
        <w:rPr>
          <w:color w:val="FF0000"/>
        </w:rPr>
        <w:t xml:space="preserve"> </w:t>
      </w:r>
      <w:r w:rsidRPr="00094DFB">
        <w:rPr>
          <w:color w:val="FF0000"/>
        </w:rPr>
        <w:t>time.</w:t>
      </w:r>
    </w:p>
    <w:p w14:paraId="75264530" w14:textId="5BC1FE89" w:rsidR="00F74681" w:rsidRDefault="00F74681" w:rsidP="00F74681">
      <w:pPr>
        <w:rPr>
          <w:b/>
          <w:color w:val="000000"/>
        </w:rPr>
      </w:pPr>
      <w:r w:rsidRPr="00094DFB">
        <w:rPr>
          <w:b/>
          <w:color w:val="000000"/>
        </w:rPr>
        <w:t>----END proposed TP--------------------------</w:t>
      </w:r>
    </w:p>
    <w:p w14:paraId="79B75921" w14:textId="795EA0FE" w:rsidR="00686461" w:rsidRDefault="00557F4D" w:rsidP="00094DFB">
      <w:pPr>
        <w:pStyle w:val="Proposal"/>
      </w:pPr>
      <w:bookmarkStart w:id="5" w:name="_Toc510812637"/>
      <w:r>
        <w:t xml:space="preserve">Endorse the </w:t>
      </w:r>
      <w:r w:rsidR="00DC6CDB">
        <w:t>proposed</w:t>
      </w:r>
      <w:r>
        <w:t xml:space="preserve"> TP for SP CSI </w:t>
      </w:r>
      <w:r w:rsidR="00094DFB">
        <w:t>in 38.214</w:t>
      </w:r>
      <w:bookmarkEnd w:id="5"/>
    </w:p>
    <w:p w14:paraId="090F202C" w14:textId="30332897" w:rsidR="002F24EC" w:rsidRDefault="002F24EC" w:rsidP="00094DFB">
      <w:pPr>
        <w:pStyle w:val="Heading2"/>
      </w:pPr>
      <w:r>
        <w:t xml:space="preserve">Activation/deactivation with or without confirmation </w:t>
      </w:r>
    </w:p>
    <w:p w14:paraId="27C1EB15" w14:textId="045F0A65" w:rsidR="00546BB9" w:rsidRDefault="00C26727" w:rsidP="00C05A73">
      <w:pPr>
        <w:pStyle w:val="BodyText"/>
      </w:pPr>
      <w:r>
        <w:t xml:space="preserve">Another remaining issue with SP CSI </w:t>
      </w:r>
      <w:r w:rsidR="00742E71">
        <w:t xml:space="preserve">on PUSCH is whether a MAC CE confirmation is needed to </w:t>
      </w:r>
      <w:r w:rsidR="00CF4B1B">
        <w:t>acknowledge</w:t>
      </w:r>
      <w:r w:rsidR="00742E71">
        <w:t xml:space="preserve"> an activation or deactivation of SP CSI on PUSCH via DCI.  </w:t>
      </w:r>
    </w:p>
    <w:p w14:paraId="30F626EB" w14:textId="0F7A89E1" w:rsidR="00C05A73" w:rsidRDefault="00742E71" w:rsidP="00C05A73">
      <w:pPr>
        <w:pStyle w:val="BodyText"/>
      </w:pPr>
      <w:r>
        <w:t xml:space="preserve">When a SP CSI on PUSCH is activated, a UE </w:t>
      </w:r>
      <w:r w:rsidR="00264826">
        <w:t>must</w:t>
      </w:r>
      <w:r>
        <w:t xml:space="preserve"> transmit a SP CSI report on PUSCH in the configured slots. This is very similar to UL SPS in LTE Rel-8, in which a UE </w:t>
      </w:r>
      <w:r w:rsidR="00264826">
        <w:t>must</w:t>
      </w:r>
      <w:r>
        <w:t xml:space="preserve"> transmit a PUSCH in the configured subframes</w:t>
      </w:r>
      <w:r w:rsidR="00264826">
        <w:t xml:space="preserve">.  gNB can perform DTX detection of PUSCH in the configured slot to determine whether the activation DCI is received successfully by the UE. The same can be used in case of deactivation.  </w:t>
      </w:r>
      <w:r w:rsidR="007A6170">
        <w:t xml:space="preserve">In fact, the only motivation for introducing MAC CE confirmation of SPS deactivation is if UE is configured with ulTxSkipping, in which the UE does not need to transmit a PUSCH if its Tx buffer is empty (whereby there would be an ambiguity if the UE received the deactivation command or just had an empty Tx buffer if the gNB relied </w:t>
      </w:r>
      <w:r w:rsidR="009C11CB">
        <w:t>solely</w:t>
      </w:r>
      <w:r w:rsidR="007A6170">
        <w:t xml:space="preserve"> on DTX detection for confirmation). </w:t>
      </w:r>
    </w:p>
    <w:p w14:paraId="702C03A0" w14:textId="418904FE" w:rsidR="00E01EFE" w:rsidRDefault="00CF4B1B" w:rsidP="00E01EFE">
      <w:pPr>
        <w:pStyle w:val="Observation"/>
      </w:pPr>
      <w:bookmarkStart w:id="6" w:name="_Toc510812633"/>
      <w:r>
        <w:t>Activation</w:t>
      </w:r>
      <w:r w:rsidR="00E01EFE">
        <w:t>/deactivation of SP CSI on PUSCH is the same as SPS activation/deactivation in LTE Rel-8, in which no confirmation is needed.</w:t>
      </w:r>
      <w:bookmarkEnd w:id="6"/>
    </w:p>
    <w:p w14:paraId="3ADBF7C0" w14:textId="35811612" w:rsidR="00C26727" w:rsidRPr="00C05A73" w:rsidRDefault="00264826" w:rsidP="00C05A73">
      <w:pPr>
        <w:pStyle w:val="BodyText"/>
      </w:pPr>
      <w:r w:rsidRPr="00C05A73">
        <w:t>Therefore, a MAC CE confirmation i</w:t>
      </w:r>
      <w:r w:rsidR="00EA7519" w:rsidRPr="00C05A73">
        <w:t xml:space="preserve">s not necessary.  In addition, </w:t>
      </w:r>
      <w:r w:rsidRPr="00C05A73">
        <w:t xml:space="preserve">MAC CE confirmation would incur extra delay and PDCCH and PUSCH overhead. </w:t>
      </w:r>
      <w:r w:rsidR="00EA7519" w:rsidRPr="00C05A73">
        <w:t xml:space="preserve"> In RAN1#92, the following agreement was reach on the slot offset between a PDCCH carrying the activation DCI and the first PUSCH carrying the associated SP CSI report.  </w:t>
      </w:r>
    </w:p>
    <w:p w14:paraId="2082E05C" w14:textId="77777777" w:rsidR="00EA7519" w:rsidRPr="00BE5B72" w:rsidRDefault="00EA7519" w:rsidP="00EA7519">
      <w:pPr>
        <w:ind w:left="360"/>
        <w:rPr>
          <w:b/>
          <w:lang w:eastAsia="x-none"/>
        </w:rPr>
      </w:pPr>
      <w:r w:rsidRPr="00BE5B72">
        <w:rPr>
          <w:b/>
          <w:highlight w:val="green"/>
          <w:lang w:eastAsia="x-none"/>
        </w:rPr>
        <w:t>Agreement (RRC parameter update):</w:t>
      </w:r>
    </w:p>
    <w:p w14:paraId="57E5EF54" w14:textId="77777777" w:rsidR="00EA7519" w:rsidRPr="00BE5B72" w:rsidRDefault="00EA7519" w:rsidP="00EA7519">
      <w:pPr>
        <w:pStyle w:val="ListParagraph"/>
        <w:numPr>
          <w:ilvl w:val="0"/>
          <w:numId w:val="22"/>
        </w:numPr>
        <w:ind w:left="1080"/>
        <w:rPr>
          <w:b/>
          <w:szCs w:val="20"/>
        </w:rPr>
      </w:pPr>
      <w:r w:rsidRPr="00BE5B72">
        <w:rPr>
          <w:szCs w:val="20"/>
        </w:rPr>
        <w:lastRenderedPageBreak/>
        <w:t xml:space="preserve">For indicating slot offset Y relative triggering DCI for SP-CSI report on PUSCH, re-use RRC parameter </w:t>
      </w:r>
      <w:r w:rsidRPr="00BE5B72">
        <w:rPr>
          <w:i/>
          <w:szCs w:val="20"/>
        </w:rPr>
        <w:t>reportSlotOffset</w:t>
      </w:r>
      <w:r w:rsidRPr="00BE5B72">
        <w:rPr>
          <w:szCs w:val="20"/>
        </w:rPr>
        <w:t xml:space="preserve"> that can be configured for aperiodic </w:t>
      </w:r>
      <w:r w:rsidRPr="00BE5B72">
        <w:rPr>
          <w:i/>
          <w:szCs w:val="20"/>
        </w:rPr>
        <w:t>CSI-ReportConfig</w:t>
      </w:r>
      <w:r w:rsidRPr="00BE5B72">
        <w:rPr>
          <w:szCs w:val="20"/>
        </w:rPr>
        <w:t xml:space="preserve"> also for semi-persistent on PUSCH </w:t>
      </w:r>
      <w:r w:rsidRPr="00BE5B72">
        <w:rPr>
          <w:i/>
          <w:szCs w:val="20"/>
        </w:rPr>
        <w:t>CSI-ReportConfig</w:t>
      </w:r>
      <w:r w:rsidRPr="00BE5B72">
        <w:rPr>
          <w:szCs w:val="20"/>
        </w:rPr>
        <w:t xml:space="preserve"> </w:t>
      </w:r>
    </w:p>
    <w:p w14:paraId="2B1B556A" w14:textId="77777777" w:rsidR="00EA7519" w:rsidRPr="00BE5B72" w:rsidRDefault="00EA7519" w:rsidP="00EA7519">
      <w:pPr>
        <w:pStyle w:val="ListParagraph"/>
        <w:numPr>
          <w:ilvl w:val="1"/>
          <w:numId w:val="22"/>
        </w:numPr>
        <w:spacing w:after="0"/>
        <w:ind w:left="1800"/>
        <w:rPr>
          <w:szCs w:val="20"/>
        </w:rPr>
      </w:pPr>
      <w:r w:rsidRPr="00BE5B72">
        <w:rPr>
          <w:szCs w:val="20"/>
        </w:rPr>
        <w:t>Note: The first report is transmitted in slot n+Y, second report in n+Y+P, where P is the configured periodicity</w:t>
      </w:r>
    </w:p>
    <w:p w14:paraId="26CF95F1" w14:textId="1683B0D6" w:rsidR="00EA7519" w:rsidRDefault="00EA7519" w:rsidP="00C26727">
      <w:r>
        <w:t xml:space="preserve">Note that </w:t>
      </w:r>
      <m:oMath>
        <m:r>
          <w:rPr>
            <w:rFonts w:ascii="Cambria Math" w:hAnsi="Cambria Math"/>
          </w:rPr>
          <m:t xml:space="preserve">Y </m:t>
        </m:r>
      </m:oMath>
      <w:r w:rsidR="00E01EFE">
        <w:t xml:space="preserve">can be one of  </w:t>
      </w:r>
      <m:oMath>
        <m:r>
          <w:rPr>
            <w:rFonts w:ascii="Cambria Math" w:hAnsi="Cambria Math"/>
          </w:rPr>
          <m:t>(0,1,…,7)</m:t>
        </m:r>
      </m:oMath>
      <w:r>
        <w:t xml:space="preserve">. </w:t>
      </w:r>
      <w:r w:rsidR="00E01EFE">
        <w:t xml:space="preserve"> </w:t>
      </w:r>
      <w:r w:rsidR="0061159A">
        <w:t>If MAC</w:t>
      </w:r>
      <w:r w:rsidR="00E01EFE">
        <w:t xml:space="preserve"> CE confirmation is used for SP CSI activation, the first SP CSI report </w:t>
      </w:r>
      <w:r w:rsidR="003D17B8">
        <w:t>may need</w:t>
      </w:r>
      <w:r w:rsidR="00E01EFE">
        <w:t xml:space="preserve"> to be delayed until the MAC CE is sent</w:t>
      </w:r>
      <w:r w:rsidR="003D17B8">
        <w:t xml:space="preserve"> and </w:t>
      </w:r>
      <w:r w:rsidR="00CF4B1B">
        <w:t>acknowledged</w:t>
      </w:r>
      <w:r w:rsidR="00E01EFE">
        <w:t xml:space="preserve">. Then the above agreement needs to be revisited.   Therefore, </w:t>
      </w:r>
      <w:r w:rsidR="0061159A">
        <w:t>we have the following proposal:</w:t>
      </w:r>
    </w:p>
    <w:p w14:paraId="66F016C2" w14:textId="6D834B29" w:rsidR="0061159A" w:rsidRDefault="0061159A" w:rsidP="00C26727">
      <w:pPr>
        <w:pStyle w:val="Proposal"/>
      </w:pPr>
      <w:bookmarkStart w:id="7" w:name="_Toc510812638"/>
      <w:r>
        <w:t xml:space="preserve">No </w:t>
      </w:r>
      <w:r w:rsidRPr="0061159A">
        <w:t xml:space="preserve">MAC CE confirmation is needed for </w:t>
      </w:r>
      <w:r>
        <w:t xml:space="preserve">activation/deactivation of </w:t>
      </w:r>
      <w:r w:rsidRPr="0061159A">
        <w:t>SP-CSI</w:t>
      </w:r>
      <w:r>
        <w:t xml:space="preserve"> on PUSCH.</w:t>
      </w:r>
      <w:bookmarkEnd w:id="7"/>
      <w:r>
        <w:t xml:space="preserve"> </w:t>
      </w:r>
    </w:p>
    <w:p w14:paraId="1586308C" w14:textId="77777777" w:rsidR="002E7C45" w:rsidRPr="00385138" w:rsidRDefault="002E7C45" w:rsidP="002E7C45">
      <w:pPr>
        <w:pStyle w:val="Proposal"/>
        <w:numPr>
          <w:ilvl w:val="0"/>
          <w:numId w:val="0"/>
        </w:numPr>
      </w:pPr>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4BC34F20" w14:textId="77777777" w:rsidR="007A6170" w:rsidRDefault="00DC2639">
      <w:pPr>
        <w:pStyle w:val="TOC1"/>
        <w:rPr>
          <w:rFonts w:asciiTheme="minorHAnsi" w:eastAsiaTheme="minorEastAsia" w:hAnsiTheme="minorHAnsi" w:cstheme="minorBidi"/>
          <w:b w:val="0"/>
          <w:sz w:val="22"/>
          <w:lang w:eastAsia="en-US"/>
        </w:rPr>
      </w:pPr>
      <w:r>
        <w:rPr>
          <w:b w:val="0"/>
          <w:bCs/>
        </w:rPr>
        <w:fldChar w:fldCharType="begin"/>
      </w:r>
      <w:r w:rsidR="003D17B8">
        <w:rPr>
          <w:bCs/>
        </w:rPr>
        <w:instrText xml:space="preserve"> TOC \n \h \z \t "Observation</w:instrText>
      </w:r>
      <w:r>
        <w:rPr>
          <w:b w:val="0"/>
          <w:bCs/>
        </w:rPr>
        <w:instrText xml:space="preserve">" </w:instrText>
      </w:r>
      <w:r>
        <w:rPr>
          <w:b w:val="0"/>
          <w:bCs/>
        </w:rPr>
        <w:fldChar w:fldCharType="separate"/>
      </w:r>
      <w:hyperlink w:anchor="_Toc510812631" w:history="1">
        <w:r w:rsidR="007A6170" w:rsidRPr="00921770">
          <w:rPr>
            <w:rStyle w:val="Hyperlink"/>
          </w:rPr>
          <w:t>Observation 1</w:t>
        </w:r>
        <w:r w:rsidR="007A6170">
          <w:rPr>
            <w:rFonts w:asciiTheme="minorHAnsi" w:eastAsiaTheme="minorEastAsia" w:hAnsiTheme="minorHAnsi" w:cstheme="minorBidi"/>
            <w:b w:val="0"/>
            <w:sz w:val="22"/>
            <w:lang w:eastAsia="en-US"/>
          </w:rPr>
          <w:tab/>
        </w:r>
        <w:r w:rsidR="007A6170" w:rsidRPr="00921770">
          <w:rPr>
            <w:rStyle w:val="Hyperlink"/>
          </w:rPr>
          <w:t>The current agreement on SPS release based on DCI format 0_0 implies that only one active SP CSI on PUSCH can be supported. But it should be fine at least in Rel-15.</w:t>
        </w:r>
      </w:hyperlink>
    </w:p>
    <w:p w14:paraId="1EBF6DD2" w14:textId="77777777" w:rsidR="007A6170" w:rsidRDefault="00A848FB">
      <w:pPr>
        <w:pStyle w:val="TOC1"/>
        <w:rPr>
          <w:rFonts w:asciiTheme="minorHAnsi" w:eastAsiaTheme="minorEastAsia" w:hAnsiTheme="minorHAnsi" w:cstheme="minorBidi"/>
          <w:b w:val="0"/>
          <w:sz w:val="22"/>
          <w:lang w:eastAsia="en-US"/>
        </w:rPr>
      </w:pPr>
      <w:hyperlink w:anchor="_Toc510812632" w:history="1">
        <w:r w:rsidR="007A6170" w:rsidRPr="00921770">
          <w:rPr>
            <w:rStyle w:val="Hyperlink"/>
          </w:rPr>
          <w:t>Observation 2</w:t>
        </w:r>
        <w:r w:rsidR="007A6170">
          <w:rPr>
            <w:rFonts w:asciiTheme="minorHAnsi" w:eastAsiaTheme="minorEastAsia" w:hAnsiTheme="minorHAnsi" w:cstheme="minorBidi"/>
            <w:b w:val="0"/>
            <w:sz w:val="22"/>
            <w:lang w:eastAsia="en-US"/>
          </w:rPr>
          <w:tab/>
        </w:r>
        <w:r w:rsidR="007A6170" w:rsidRPr="00921770">
          <w:rPr>
            <w:rStyle w:val="Hyperlink"/>
          </w:rPr>
          <w:t>The agreements made on DCI fields for activation/deactivation validation has not been captured in the latest spec.</w:t>
        </w:r>
      </w:hyperlink>
    </w:p>
    <w:p w14:paraId="30E4E582" w14:textId="77777777" w:rsidR="007A6170" w:rsidRDefault="00A848FB">
      <w:pPr>
        <w:pStyle w:val="TOC1"/>
        <w:rPr>
          <w:rFonts w:asciiTheme="minorHAnsi" w:eastAsiaTheme="minorEastAsia" w:hAnsiTheme="minorHAnsi" w:cstheme="minorBidi"/>
          <w:b w:val="0"/>
          <w:sz w:val="22"/>
          <w:lang w:eastAsia="en-US"/>
        </w:rPr>
      </w:pPr>
      <w:hyperlink w:anchor="_Toc510812633" w:history="1">
        <w:r w:rsidR="007A6170" w:rsidRPr="00921770">
          <w:rPr>
            <w:rStyle w:val="Hyperlink"/>
          </w:rPr>
          <w:t>Observation 3</w:t>
        </w:r>
        <w:r w:rsidR="007A6170">
          <w:rPr>
            <w:rFonts w:asciiTheme="minorHAnsi" w:eastAsiaTheme="minorEastAsia" w:hAnsiTheme="minorHAnsi" w:cstheme="minorBidi"/>
            <w:b w:val="0"/>
            <w:sz w:val="22"/>
            <w:lang w:eastAsia="en-US"/>
          </w:rPr>
          <w:tab/>
        </w:r>
        <w:r w:rsidR="007A6170" w:rsidRPr="00921770">
          <w:rPr>
            <w:rStyle w:val="Hyperlink"/>
          </w:rPr>
          <w:t>Activation/deactivation of SP CSI on PUSCH is the same as SPS activation/deactivation in LTE Rel-8, in which no confirmation is needed.</w:t>
        </w:r>
      </w:hyperlink>
    </w:p>
    <w:p w14:paraId="2B92AC48" w14:textId="6A127446" w:rsidR="00DC6CDB" w:rsidRPr="00AF6887" w:rsidRDefault="00DC2639" w:rsidP="001263E0">
      <w:pPr>
        <w:pStyle w:val="BodyText"/>
        <w:rPr>
          <w:b/>
        </w:rPr>
      </w:pPr>
      <w:r>
        <w:rPr>
          <w:b/>
          <w:bCs/>
        </w:rPr>
        <w:fldChar w:fldCharType="end"/>
      </w:r>
      <w:bookmarkStart w:id="8" w:name="_GoBack"/>
      <w:bookmarkEnd w:id="8"/>
      <w:r w:rsidR="002611E7" w:rsidRPr="00AF6887">
        <w:t>We make the following proposals:</w:t>
      </w:r>
    </w:p>
    <w:p w14:paraId="64C805ED" w14:textId="77777777" w:rsidR="007A6170" w:rsidRDefault="00DC2639">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w:instrText>
      </w:r>
      <w:r w:rsidR="003D17B8">
        <w:rPr>
          <w:bCs/>
        </w:rPr>
        <w:instrText>f \n \p " " \h \z \t "Proposal</w:instrText>
      </w:r>
      <w:r>
        <w:rPr>
          <w:bCs/>
        </w:rPr>
        <w:instrText xml:space="preserve">" </w:instrText>
      </w:r>
      <w:r>
        <w:rPr>
          <w:b w:val="0"/>
          <w:bCs/>
        </w:rPr>
        <w:fldChar w:fldCharType="separate"/>
      </w:r>
      <w:hyperlink w:anchor="_Toc510812636" w:history="1">
        <w:r w:rsidR="007A6170" w:rsidRPr="00606AE9">
          <w:rPr>
            <w:rStyle w:val="Hyperlink"/>
          </w:rPr>
          <w:t>Proposal 1</w:t>
        </w:r>
        <w:r w:rsidR="007A6170">
          <w:rPr>
            <w:rFonts w:asciiTheme="minorHAnsi" w:eastAsiaTheme="minorEastAsia" w:hAnsiTheme="minorHAnsi" w:cstheme="minorBidi"/>
            <w:b w:val="0"/>
            <w:sz w:val="22"/>
            <w:lang w:eastAsia="en-US"/>
          </w:rPr>
          <w:tab/>
        </w:r>
        <w:r w:rsidR="007A6170" w:rsidRPr="00606AE9">
          <w:rPr>
            <w:rStyle w:val="Hyperlink"/>
          </w:rPr>
          <w:t>Only one SP CSI report configuration can be activated on PUSCH and active at any slot</w:t>
        </w:r>
      </w:hyperlink>
    </w:p>
    <w:p w14:paraId="68985051" w14:textId="77777777" w:rsidR="007A6170" w:rsidRDefault="00A848FB">
      <w:pPr>
        <w:pStyle w:val="TOC1"/>
        <w:rPr>
          <w:rFonts w:asciiTheme="minorHAnsi" w:eastAsiaTheme="minorEastAsia" w:hAnsiTheme="minorHAnsi" w:cstheme="minorBidi"/>
          <w:b w:val="0"/>
          <w:sz w:val="22"/>
          <w:lang w:eastAsia="en-US"/>
        </w:rPr>
      </w:pPr>
      <w:hyperlink w:anchor="_Toc510812637" w:history="1">
        <w:r w:rsidR="007A6170" w:rsidRPr="00606AE9">
          <w:rPr>
            <w:rStyle w:val="Hyperlink"/>
          </w:rPr>
          <w:t>Proposal 2</w:t>
        </w:r>
        <w:r w:rsidR="007A6170">
          <w:rPr>
            <w:rFonts w:asciiTheme="minorHAnsi" w:eastAsiaTheme="minorEastAsia" w:hAnsiTheme="minorHAnsi" w:cstheme="minorBidi"/>
            <w:b w:val="0"/>
            <w:sz w:val="22"/>
            <w:lang w:eastAsia="en-US"/>
          </w:rPr>
          <w:tab/>
        </w:r>
        <w:r w:rsidR="007A6170" w:rsidRPr="00606AE9">
          <w:rPr>
            <w:rStyle w:val="Hyperlink"/>
          </w:rPr>
          <w:t>Endorse the proposed TP for SP CSI in 38.214</w:t>
        </w:r>
      </w:hyperlink>
    </w:p>
    <w:p w14:paraId="364E1548" w14:textId="77777777" w:rsidR="007A6170" w:rsidRDefault="00A848FB">
      <w:pPr>
        <w:pStyle w:val="TOC1"/>
        <w:rPr>
          <w:rFonts w:asciiTheme="minorHAnsi" w:eastAsiaTheme="minorEastAsia" w:hAnsiTheme="minorHAnsi" w:cstheme="minorBidi"/>
          <w:b w:val="0"/>
          <w:sz w:val="22"/>
          <w:lang w:eastAsia="en-US"/>
        </w:rPr>
      </w:pPr>
      <w:hyperlink w:anchor="_Toc510812638" w:history="1">
        <w:r w:rsidR="007A6170" w:rsidRPr="00606AE9">
          <w:rPr>
            <w:rStyle w:val="Hyperlink"/>
          </w:rPr>
          <w:t>Proposal 3</w:t>
        </w:r>
        <w:r w:rsidR="007A6170">
          <w:rPr>
            <w:rFonts w:asciiTheme="minorHAnsi" w:eastAsiaTheme="minorEastAsia" w:hAnsiTheme="minorHAnsi" w:cstheme="minorBidi"/>
            <w:b w:val="0"/>
            <w:sz w:val="22"/>
            <w:lang w:eastAsia="en-US"/>
          </w:rPr>
          <w:tab/>
        </w:r>
        <w:r w:rsidR="007A6170" w:rsidRPr="00606AE9">
          <w:rPr>
            <w:rStyle w:val="Hyperlink"/>
          </w:rPr>
          <w:t>No MAC CE confirmation is needed for activation/deactivation of SP-CSI on PUSCH.</w:t>
        </w:r>
      </w:hyperlink>
    </w:p>
    <w:p w14:paraId="60B357CF" w14:textId="7C67B3FE" w:rsidR="00C01F33" w:rsidRPr="00790B99" w:rsidRDefault="00DC2639" w:rsidP="00DC2639">
      <w:pPr>
        <w:pStyle w:val="BodyText"/>
        <w:rPr>
          <w:b/>
          <w:bCs/>
        </w:rPr>
      </w:pPr>
      <w:r>
        <w:rPr>
          <w:b/>
          <w:bCs/>
        </w:rPr>
        <w:fldChar w:fldCharType="end"/>
      </w:r>
    </w:p>
    <w:p w14:paraId="5B3C850D" w14:textId="77777777" w:rsidR="00F507D1" w:rsidRPr="00CE0424" w:rsidRDefault="00F507D1" w:rsidP="00CE0424">
      <w:pPr>
        <w:pStyle w:val="Heading1"/>
      </w:pPr>
      <w:bookmarkStart w:id="9" w:name="_In-sequence_SDU_delivery"/>
      <w:bookmarkEnd w:id="9"/>
      <w:r w:rsidRPr="00CE0424">
        <w:t>References</w:t>
      </w:r>
    </w:p>
    <w:p w14:paraId="3BC9304B" w14:textId="077F5FF1" w:rsidR="003A7EF3" w:rsidRPr="00CE0424" w:rsidRDefault="003D17B8" w:rsidP="00CE0424">
      <w:pPr>
        <w:pStyle w:val="Reference"/>
      </w:pPr>
      <w:r>
        <w:t>Chairman’s notes</w:t>
      </w:r>
      <w:r w:rsidR="00F349EA">
        <w:t>, RAN1#</w:t>
      </w:r>
      <w:r w:rsidR="00C02868">
        <w:t>90bis, RAN1#92</w:t>
      </w:r>
    </w:p>
    <w:sectPr w:rsidR="003A7EF3" w:rsidRPr="00CE0424" w:rsidSect="00C02A4C">
      <w:footerReference w:type="default" r:id="rId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15BAF" w14:textId="77777777" w:rsidR="00A848FB" w:rsidRDefault="00A848FB">
      <w:r>
        <w:separator/>
      </w:r>
    </w:p>
  </w:endnote>
  <w:endnote w:type="continuationSeparator" w:id="0">
    <w:p w14:paraId="68F3241C" w14:textId="77777777" w:rsidR="00A848FB" w:rsidRDefault="00A8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31F56880"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8AC55" w14:textId="77777777" w:rsidR="00A848FB" w:rsidRDefault="00A848FB">
      <w:r>
        <w:separator/>
      </w:r>
    </w:p>
  </w:footnote>
  <w:footnote w:type="continuationSeparator" w:id="0">
    <w:p w14:paraId="7A36000B" w14:textId="77777777" w:rsidR="00A848FB" w:rsidRDefault="00A84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C95857"/>
    <w:multiLevelType w:val="hybridMultilevel"/>
    <w:tmpl w:val="89CCBA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0159C6"/>
    <w:multiLevelType w:val="hybridMultilevel"/>
    <w:tmpl w:val="B9FECD9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7C6F5E"/>
    <w:multiLevelType w:val="hybridMultilevel"/>
    <w:tmpl w:val="7F12352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C2616"/>
    <w:multiLevelType w:val="hybridMultilevel"/>
    <w:tmpl w:val="938ABDD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3A2CEA"/>
    <w:multiLevelType w:val="hybridMultilevel"/>
    <w:tmpl w:val="A3CC7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3"/>
  </w:num>
  <w:num w:numId="4">
    <w:abstractNumId w:val="14"/>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1"/>
  </w:num>
  <w:num w:numId="15">
    <w:abstractNumId w:val="12"/>
  </w:num>
  <w:num w:numId="16">
    <w:abstractNumId w:val="22"/>
  </w:num>
  <w:num w:numId="17">
    <w:abstractNumId w:val="20"/>
  </w:num>
  <w:num w:numId="18">
    <w:abstractNumId w:val="23"/>
  </w:num>
  <w:num w:numId="19">
    <w:abstractNumId w:val="24"/>
  </w:num>
  <w:num w:numId="20">
    <w:abstractNumId w:val="5"/>
  </w:num>
  <w:num w:numId="21">
    <w:abstractNumId w:val="18"/>
  </w:num>
  <w:num w:numId="22">
    <w:abstractNumId w:val="6"/>
  </w:num>
  <w:num w:numId="23">
    <w:abstractNumId w:val="10"/>
  </w:num>
  <w:num w:numId="24">
    <w:abstractNumId w:val="21"/>
  </w:num>
  <w:num w:numId="25">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36EA"/>
    <w:rsid w:val="00015D15"/>
    <w:rsid w:val="0002564D"/>
    <w:rsid w:val="00025ECA"/>
    <w:rsid w:val="00030B30"/>
    <w:rsid w:val="000325B8"/>
    <w:rsid w:val="00034C15"/>
    <w:rsid w:val="00036BA1"/>
    <w:rsid w:val="00042009"/>
    <w:rsid w:val="000422E2"/>
    <w:rsid w:val="00042F22"/>
    <w:rsid w:val="00044339"/>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DFB"/>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3E0"/>
    <w:rsid w:val="00126B4A"/>
    <w:rsid w:val="00132FD0"/>
    <w:rsid w:val="001344C0"/>
    <w:rsid w:val="001346FA"/>
    <w:rsid w:val="00135252"/>
    <w:rsid w:val="00135F6D"/>
    <w:rsid w:val="00137AB5"/>
    <w:rsid w:val="00137F0B"/>
    <w:rsid w:val="001468F5"/>
    <w:rsid w:val="00151E23"/>
    <w:rsid w:val="001526E0"/>
    <w:rsid w:val="0015373E"/>
    <w:rsid w:val="001551B5"/>
    <w:rsid w:val="001642D1"/>
    <w:rsid w:val="001659C1"/>
    <w:rsid w:val="00173A8E"/>
    <w:rsid w:val="0018143F"/>
    <w:rsid w:val="0019076A"/>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11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4826"/>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45"/>
    <w:rsid w:val="002E7CAE"/>
    <w:rsid w:val="002F24EC"/>
    <w:rsid w:val="002F2771"/>
    <w:rsid w:val="002F37A9"/>
    <w:rsid w:val="002F6288"/>
    <w:rsid w:val="00301CE6"/>
    <w:rsid w:val="0030256B"/>
    <w:rsid w:val="00302C4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3F62"/>
    <w:rsid w:val="00370E47"/>
    <w:rsid w:val="003742AC"/>
    <w:rsid w:val="00374ADB"/>
    <w:rsid w:val="00377CE1"/>
    <w:rsid w:val="00385138"/>
    <w:rsid w:val="00385BF0"/>
    <w:rsid w:val="003939FF"/>
    <w:rsid w:val="003A0E41"/>
    <w:rsid w:val="003A2223"/>
    <w:rsid w:val="003A2A0F"/>
    <w:rsid w:val="003A45A1"/>
    <w:rsid w:val="003A5B0A"/>
    <w:rsid w:val="003A6BAC"/>
    <w:rsid w:val="003A7EF3"/>
    <w:rsid w:val="003B159C"/>
    <w:rsid w:val="003B369F"/>
    <w:rsid w:val="003B36A3"/>
    <w:rsid w:val="003B6CC7"/>
    <w:rsid w:val="003B7FE5"/>
    <w:rsid w:val="003C11C8"/>
    <w:rsid w:val="003C2702"/>
    <w:rsid w:val="003C7806"/>
    <w:rsid w:val="003D109F"/>
    <w:rsid w:val="003D17B8"/>
    <w:rsid w:val="003D2478"/>
    <w:rsid w:val="003D3C45"/>
    <w:rsid w:val="003D5B1F"/>
    <w:rsid w:val="003D7166"/>
    <w:rsid w:val="003E15FA"/>
    <w:rsid w:val="003E55E4"/>
    <w:rsid w:val="003E74E3"/>
    <w:rsid w:val="003F05C7"/>
    <w:rsid w:val="003F2CD4"/>
    <w:rsid w:val="003F6BBE"/>
    <w:rsid w:val="004000E8"/>
    <w:rsid w:val="00402E2B"/>
    <w:rsid w:val="004033B5"/>
    <w:rsid w:val="004050EA"/>
    <w:rsid w:val="0040512B"/>
    <w:rsid w:val="00405CA5"/>
    <w:rsid w:val="00406CC8"/>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6281"/>
    <w:rsid w:val="00457565"/>
    <w:rsid w:val="00457B71"/>
    <w:rsid w:val="00464932"/>
    <w:rsid w:val="00465ABC"/>
    <w:rsid w:val="004669E2"/>
    <w:rsid w:val="00470C31"/>
    <w:rsid w:val="004734D0"/>
    <w:rsid w:val="0047556B"/>
    <w:rsid w:val="0047630A"/>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6BB9"/>
    <w:rsid w:val="00554192"/>
    <w:rsid w:val="00554E19"/>
    <w:rsid w:val="00557F4D"/>
    <w:rsid w:val="00560B2C"/>
    <w:rsid w:val="0056121F"/>
    <w:rsid w:val="0056467B"/>
    <w:rsid w:val="00566B07"/>
    <w:rsid w:val="005719B2"/>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59A"/>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461"/>
    <w:rsid w:val="006867CD"/>
    <w:rsid w:val="00687CFA"/>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C41"/>
    <w:rsid w:val="00704EDB"/>
    <w:rsid w:val="00706101"/>
    <w:rsid w:val="0070615A"/>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2E71"/>
    <w:rsid w:val="007445A0"/>
    <w:rsid w:val="0074524B"/>
    <w:rsid w:val="00747D8B"/>
    <w:rsid w:val="00751228"/>
    <w:rsid w:val="007571E1"/>
    <w:rsid w:val="007604B2"/>
    <w:rsid w:val="00765281"/>
    <w:rsid w:val="00766BAD"/>
    <w:rsid w:val="007679B0"/>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A6170"/>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23C0"/>
    <w:rsid w:val="00856911"/>
    <w:rsid w:val="008677FD"/>
    <w:rsid w:val="008706D4"/>
    <w:rsid w:val="00870F8A"/>
    <w:rsid w:val="008719A4"/>
    <w:rsid w:val="00871D23"/>
    <w:rsid w:val="00874312"/>
    <w:rsid w:val="0087437C"/>
    <w:rsid w:val="00875CD7"/>
    <w:rsid w:val="00876B4D"/>
    <w:rsid w:val="00877F18"/>
    <w:rsid w:val="00890AB5"/>
    <w:rsid w:val="0089428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1CB"/>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48FB"/>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33D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AF6887"/>
    <w:rsid w:val="00B006FE"/>
    <w:rsid w:val="00B007CB"/>
    <w:rsid w:val="00B02AA9"/>
    <w:rsid w:val="00B02FA3"/>
    <w:rsid w:val="00B03374"/>
    <w:rsid w:val="00B05084"/>
    <w:rsid w:val="00B1415F"/>
    <w:rsid w:val="00B157F9"/>
    <w:rsid w:val="00B20256"/>
    <w:rsid w:val="00B20D09"/>
    <w:rsid w:val="00B2763F"/>
    <w:rsid w:val="00B27AAC"/>
    <w:rsid w:val="00B30929"/>
    <w:rsid w:val="00B33A62"/>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1451"/>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868"/>
    <w:rsid w:val="00C02A4C"/>
    <w:rsid w:val="00C02CC6"/>
    <w:rsid w:val="00C040F7"/>
    <w:rsid w:val="00C044AB"/>
    <w:rsid w:val="00C05706"/>
    <w:rsid w:val="00C05A73"/>
    <w:rsid w:val="00C07377"/>
    <w:rsid w:val="00C10478"/>
    <w:rsid w:val="00C12107"/>
    <w:rsid w:val="00C14D4B"/>
    <w:rsid w:val="00C154BB"/>
    <w:rsid w:val="00C16FE9"/>
    <w:rsid w:val="00C26727"/>
    <w:rsid w:val="00C279B5"/>
    <w:rsid w:val="00C27C45"/>
    <w:rsid w:val="00C3719D"/>
    <w:rsid w:val="00C42025"/>
    <w:rsid w:val="00C54995"/>
    <w:rsid w:val="00C54D41"/>
    <w:rsid w:val="00C55866"/>
    <w:rsid w:val="00C60783"/>
    <w:rsid w:val="00C64672"/>
    <w:rsid w:val="00C677C6"/>
    <w:rsid w:val="00C70697"/>
    <w:rsid w:val="00C72EF4"/>
    <w:rsid w:val="00C75D2F"/>
    <w:rsid w:val="00C767BE"/>
    <w:rsid w:val="00C76E3C"/>
    <w:rsid w:val="00C77422"/>
    <w:rsid w:val="00C81568"/>
    <w:rsid w:val="00C86DA5"/>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D3856"/>
    <w:rsid w:val="00CD3D14"/>
    <w:rsid w:val="00CE0424"/>
    <w:rsid w:val="00CE7561"/>
    <w:rsid w:val="00CF1354"/>
    <w:rsid w:val="00CF3B1F"/>
    <w:rsid w:val="00CF3BF6"/>
    <w:rsid w:val="00CF4B1B"/>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1076"/>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C6CDB"/>
    <w:rsid w:val="00DD30BF"/>
    <w:rsid w:val="00DE5608"/>
    <w:rsid w:val="00DE58D0"/>
    <w:rsid w:val="00DE654F"/>
    <w:rsid w:val="00DF0B6E"/>
    <w:rsid w:val="00DF15E0"/>
    <w:rsid w:val="00DF37A0"/>
    <w:rsid w:val="00E01EF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519"/>
    <w:rsid w:val="00EA7A41"/>
    <w:rsid w:val="00EB077B"/>
    <w:rsid w:val="00EB4EA2"/>
    <w:rsid w:val="00EC27C6"/>
    <w:rsid w:val="00EC4207"/>
    <w:rsid w:val="00EC5653"/>
    <w:rsid w:val="00EC71CE"/>
    <w:rsid w:val="00EC77A7"/>
    <w:rsid w:val="00ED1006"/>
    <w:rsid w:val="00EE59C8"/>
    <w:rsid w:val="00EF18FE"/>
    <w:rsid w:val="00EF5787"/>
    <w:rsid w:val="00EF60D0"/>
    <w:rsid w:val="00F01FA8"/>
    <w:rsid w:val="00F0528D"/>
    <w:rsid w:val="00F06C67"/>
    <w:rsid w:val="00F06DFD"/>
    <w:rsid w:val="00F071D1"/>
    <w:rsid w:val="00F07533"/>
    <w:rsid w:val="00F10629"/>
    <w:rsid w:val="00F10A01"/>
    <w:rsid w:val="00F15FA5"/>
    <w:rsid w:val="00F209B7"/>
    <w:rsid w:val="00F2376F"/>
    <w:rsid w:val="00F243D8"/>
    <w:rsid w:val="00F30828"/>
    <w:rsid w:val="00F313D6"/>
    <w:rsid w:val="00F349EA"/>
    <w:rsid w:val="00F40F0C"/>
    <w:rsid w:val="00F4766C"/>
    <w:rsid w:val="00F5060E"/>
    <w:rsid w:val="00F507D1"/>
    <w:rsid w:val="00F519CE"/>
    <w:rsid w:val="00F51ADA"/>
    <w:rsid w:val="00F54D50"/>
    <w:rsid w:val="00F607C5"/>
    <w:rsid w:val="00F60DEA"/>
    <w:rsid w:val="00F6302A"/>
    <w:rsid w:val="00F64C2B"/>
    <w:rsid w:val="00F651BE"/>
    <w:rsid w:val="00F67F53"/>
    <w:rsid w:val="00F703BE"/>
    <w:rsid w:val="00F71F69"/>
    <w:rsid w:val="00F72B72"/>
    <w:rsid w:val="00F7369F"/>
    <w:rsid w:val="00F74681"/>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9DB"/>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63E0"/>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1263E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1263E0"/>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1263E0"/>
    <w:pPr>
      <w:numPr>
        <w:ilvl w:val="2"/>
      </w:numPr>
      <w:spacing w:before="120"/>
      <w:outlineLvl w:val="2"/>
    </w:pPr>
    <w:rPr>
      <w:sz w:val="24"/>
      <w:szCs w:val="28"/>
    </w:rPr>
  </w:style>
  <w:style w:type="paragraph" w:styleId="Heading4">
    <w:name w:val="heading 4"/>
    <w:basedOn w:val="Heading3"/>
    <w:next w:val="Normal"/>
    <w:qFormat/>
    <w:rsid w:val="001263E0"/>
    <w:pPr>
      <w:numPr>
        <w:ilvl w:val="3"/>
      </w:numPr>
      <w:outlineLvl w:val="3"/>
    </w:pPr>
    <w:rPr>
      <w:szCs w:val="24"/>
    </w:rPr>
  </w:style>
  <w:style w:type="paragraph" w:styleId="Heading5">
    <w:name w:val="heading 5"/>
    <w:basedOn w:val="Heading4"/>
    <w:next w:val="Normal"/>
    <w:qFormat/>
    <w:rsid w:val="001263E0"/>
    <w:pPr>
      <w:numPr>
        <w:ilvl w:val="4"/>
      </w:numPr>
      <w:outlineLvl w:val="4"/>
    </w:pPr>
    <w:rPr>
      <w:sz w:val="22"/>
      <w:szCs w:val="22"/>
    </w:rPr>
  </w:style>
  <w:style w:type="paragraph" w:styleId="Heading6">
    <w:name w:val="heading 6"/>
    <w:basedOn w:val="Normal"/>
    <w:next w:val="Normal"/>
    <w:qFormat/>
    <w:rsid w:val="001263E0"/>
    <w:pPr>
      <w:keepNext/>
      <w:keepLines/>
      <w:numPr>
        <w:ilvl w:val="5"/>
        <w:numId w:val="1"/>
      </w:numPr>
      <w:spacing w:before="120"/>
      <w:outlineLvl w:val="5"/>
    </w:pPr>
    <w:rPr>
      <w:rFonts w:cs="Arial"/>
    </w:rPr>
  </w:style>
  <w:style w:type="paragraph" w:styleId="Heading7">
    <w:name w:val="heading 7"/>
    <w:basedOn w:val="Normal"/>
    <w:next w:val="Normal"/>
    <w:qFormat/>
    <w:rsid w:val="001263E0"/>
    <w:pPr>
      <w:keepNext/>
      <w:keepLines/>
      <w:numPr>
        <w:ilvl w:val="6"/>
        <w:numId w:val="1"/>
      </w:numPr>
      <w:spacing w:before="120"/>
      <w:outlineLvl w:val="6"/>
    </w:pPr>
    <w:rPr>
      <w:rFonts w:cs="Arial"/>
    </w:rPr>
  </w:style>
  <w:style w:type="paragraph" w:styleId="Heading8">
    <w:name w:val="heading 8"/>
    <w:basedOn w:val="Heading7"/>
    <w:next w:val="Normal"/>
    <w:qFormat/>
    <w:rsid w:val="001263E0"/>
    <w:pPr>
      <w:numPr>
        <w:ilvl w:val="7"/>
      </w:numPr>
      <w:outlineLvl w:val="7"/>
    </w:pPr>
  </w:style>
  <w:style w:type="paragraph" w:styleId="Heading9">
    <w:name w:val="heading 9"/>
    <w:basedOn w:val="Heading8"/>
    <w:next w:val="Normal"/>
    <w:qFormat/>
    <w:rsid w:val="001263E0"/>
    <w:pPr>
      <w:numPr>
        <w:ilvl w:val="8"/>
      </w:numPr>
      <w:outlineLvl w:val="8"/>
    </w:pPr>
  </w:style>
  <w:style w:type="character" w:default="1" w:styleId="DefaultParagraphFont">
    <w:name w:val="Default Paragraph Font"/>
    <w:uiPriority w:val="1"/>
    <w:semiHidden/>
    <w:unhideWhenUsed/>
    <w:rsid w:val="001263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63E0"/>
  </w:style>
  <w:style w:type="paragraph" w:styleId="TOC8">
    <w:name w:val="toc 8"/>
    <w:basedOn w:val="TOC1"/>
    <w:semiHidden/>
    <w:rsid w:val="001263E0"/>
    <w:pPr>
      <w:spacing w:before="180"/>
      <w:ind w:left="2693" w:hanging="2693"/>
    </w:pPr>
    <w:rPr>
      <w:b w:val="0"/>
      <w:bCs/>
    </w:rPr>
  </w:style>
  <w:style w:type="paragraph" w:styleId="TOC1">
    <w:name w:val="toc 1"/>
    <w:aliases w:val="Observation TOC2"/>
    <w:uiPriority w:val="39"/>
    <w:rsid w:val="001263E0"/>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1263E0"/>
    <w:pPr>
      <w:keepNext/>
      <w:keepLines/>
      <w:spacing w:before="180"/>
      <w:jc w:val="center"/>
    </w:pPr>
  </w:style>
  <w:style w:type="paragraph" w:styleId="Caption">
    <w:name w:val="caption"/>
    <w:basedOn w:val="Normal"/>
    <w:next w:val="Normal"/>
    <w:qFormat/>
    <w:rsid w:val="001263E0"/>
    <w:pPr>
      <w:spacing w:after="240"/>
      <w:jc w:val="center"/>
    </w:pPr>
    <w:rPr>
      <w:b/>
      <w:bCs/>
    </w:rPr>
  </w:style>
  <w:style w:type="paragraph" w:styleId="TOC5">
    <w:name w:val="toc 5"/>
    <w:aliases w:val="Observation TOC"/>
    <w:basedOn w:val="TOC4"/>
    <w:semiHidden/>
    <w:rsid w:val="001263E0"/>
    <w:pPr>
      <w:tabs>
        <w:tab w:val="right" w:pos="1701"/>
      </w:tabs>
      <w:ind w:left="1701" w:hanging="1701"/>
    </w:pPr>
  </w:style>
  <w:style w:type="paragraph" w:styleId="TOC4">
    <w:name w:val="toc 4"/>
    <w:basedOn w:val="TOC3"/>
    <w:semiHidden/>
    <w:rsid w:val="001263E0"/>
    <w:pPr>
      <w:ind w:left="1418" w:hanging="1418"/>
    </w:pPr>
  </w:style>
  <w:style w:type="paragraph" w:styleId="TOC3">
    <w:name w:val="toc 3"/>
    <w:basedOn w:val="TOC2"/>
    <w:semiHidden/>
    <w:rsid w:val="001263E0"/>
    <w:pPr>
      <w:ind w:left="1134" w:hanging="1134"/>
    </w:pPr>
  </w:style>
  <w:style w:type="paragraph" w:styleId="TOC2">
    <w:name w:val="toc 2"/>
    <w:basedOn w:val="TOC1"/>
    <w:semiHidden/>
    <w:rsid w:val="001263E0"/>
    <w:pPr>
      <w:keepNext w:val="0"/>
      <w:spacing w:before="0"/>
      <w:ind w:left="851" w:hanging="851"/>
    </w:pPr>
    <w:rPr>
      <w:szCs w:val="20"/>
    </w:rPr>
  </w:style>
  <w:style w:type="paragraph" w:styleId="Index2">
    <w:name w:val="index 2"/>
    <w:basedOn w:val="Index1"/>
    <w:semiHidden/>
    <w:rsid w:val="001263E0"/>
    <w:pPr>
      <w:ind w:left="284"/>
    </w:pPr>
  </w:style>
  <w:style w:type="paragraph" w:styleId="Index1">
    <w:name w:val="index 1"/>
    <w:basedOn w:val="Normal"/>
    <w:semiHidden/>
    <w:rsid w:val="001263E0"/>
    <w:pPr>
      <w:keepLines/>
      <w:spacing w:after="0"/>
    </w:pPr>
  </w:style>
  <w:style w:type="paragraph" w:styleId="DocumentMap">
    <w:name w:val="Document Map"/>
    <w:basedOn w:val="Normal"/>
    <w:semiHidden/>
    <w:rsid w:val="001263E0"/>
    <w:pPr>
      <w:shd w:val="clear" w:color="auto" w:fill="000080"/>
    </w:pPr>
    <w:rPr>
      <w:rFonts w:ascii="Tahoma" w:hAnsi="Tahoma" w:cs="Tahoma"/>
    </w:rPr>
  </w:style>
  <w:style w:type="paragraph" w:styleId="ListNumber2">
    <w:name w:val="List Number 2"/>
    <w:basedOn w:val="ListNumber"/>
    <w:rsid w:val="001263E0"/>
    <w:pPr>
      <w:ind w:left="851"/>
    </w:pPr>
  </w:style>
  <w:style w:type="paragraph" w:styleId="ListNumber">
    <w:name w:val="List Number"/>
    <w:basedOn w:val="List"/>
    <w:rsid w:val="001263E0"/>
  </w:style>
  <w:style w:type="paragraph" w:styleId="List">
    <w:name w:val="List"/>
    <w:basedOn w:val="Normal"/>
    <w:rsid w:val="001263E0"/>
    <w:pPr>
      <w:ind w:left="568" w:hanging="284"/>
    </w:pPr>
  </w:style>
  <w:style w:type="paragraph" w:styleId="Header">
    <w:name w:val="header"/>
    <w:rsid w:val="001263E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263E0"/>
    <w:rPr>
      <w:b/>
      <w:bCs/>
      <w:position w:val="6"/>
      <w:sz w:val="16"/>
      <w:szCs w:val="16"/>
    </w:rPr>
  </w:style>
  <w:style w:type="paragraph" w:styleId="FootnoteText">
    <w:name w:val="footnote text"/>
    <w:basedOn w:val="Normal"/>
    <w:semiHidden/>
    <w:rsid w:val="001263E0"/>
    <w:pPr>
      <w:keepLines/>
      <w:spacing w:after="0"/>
      <w:ind w:left="454" w:hanging="454"/>
    </w:pPr>
    <w:rPr>
      <w:sz w:val="16"/>
      <w:szCs w:val="16"/>
    </w:rPr>
  </w:style>
  <w:style w:type="paragraph" w:customStyle="1" w:styleId="3GPPHeader">
    <w:name w:val="3GPP_Header"/>
    <w:basedOn w:val="Normal"/>
    <w:qFormat/>
    <w:rsid w:val="001263E0"/>
    <w:pPr>
      <w:tabs>
        <w:tab w:val="left" w:pos="1800"/>
        <w:tab w:val="right" w:pos="9360"/>
      </w:tabs>
      <w:spacing w:after="0"/>
    </w:pPr>
    <w:rPr>
      <w:rFonts w:ascii="Arial" w:hAnsi="Arial"/>
      <w:b/>
    </w:rPr>
  </w:style>
  <w:style w:type="paragraph" w:styleId="TOC9">
    <w:name w:val="toc 9"/>
    <w:basedOn w:val="TOC8"/>
    <w:semiHidden/>
    <w:rsid w:val="001263E0"/>
    <w:pPr>
      <w:ind w:left="1418" w:hanging="1418"/>
    </w:pPr>
  </w:style>
  <w:style w:type="paragraph" w:styleId="TOC6">
    <w:name w:val="toc 6"/>
    <w:basedOn w:val="TOC5"/>
    <w:next w:val="Normal"/>
    <w:semiHidden/>
    <w:rsid w:val="001263E0"/>
    <w:pPr>
      <w:ind w:left="1985" w:hanging="1985"/>
    </w:pPr>
  </w:style>
  <w:style w:type="paragraph" w:styleId="TOC7">
    <w:name w:val="toc 7"/>
    <w:basedOn w:val="TOC6"/>
    <w:next w:val="Normal"/>
    <w:semiHidden/>
    <w:rsid w:val="001263E0"/>
    <w:pPr>
      <w:ind w:left="2268" w:hanging="2268"/>
    </w:pPr>
  </w:style>
  <w:style w:type="paragraph" w:styleId="ListBullet2">
    <w:name w:val="List Bullet 2"/>
    <w:basedOn w:val="ListBullet"/>
    <w:rsid w:val="001263E0"/>
    <w:pPr>
      <w:numPr>
        <w:numId w:val="6"/>
      </w:numPr>
    </w:pPr>
  </w:style>
  <w:style w:type="paragraph" w:styleId="ListBullet">
    <w:name w:val="List Bullet"/>
    <w:basedOn w:val="BodyText"/>
    <w:rsid w:val="001263E0"/>
    <w:pPr>
      <w:numPr>
        <w:numId w:val="5"/>
      </w:numPr>
    </w:pPr>
  </w:style>
  <w:style w:type="paragraph" w:styleId="ListBullet3">
    <w:name w:val="List Bullet 3"/>
    <w:basedOn w:val="ListBullet2"/>
    <w:rsid w:val="001263E0"/>
    <w:pPr>
      <w:numPr>
        <w:numId w:val="7"/>
      </w:numPr>
    </w:pPr>
  </w:style>
  <w:style w:type="paragraph" w:customStyle="1" w:styleId="EQ">
    <w:name w:val="EQ"/>
    <w:basedOn w:val="Normal"/>
    <w:next w:val="Normal"/>
    <w:rsid w:val="001263E0"/>
    <w:pPr>
      <w:keepLines/>
      <w:tabs>
        <w:tab w:val="center" w:pos="4536"/>
        <w:tab w:val="right" w:pos="9072"/>
      </w:tabs>
      <w:spacing w:after="180"/>
    </w:pPr>
    <w:rPr>
      <w:noProof/>
    </w:rPr>
  </w:style>
  <w:style w:type="paragraph" w:styleId="List2">
    <w:name w:val="List 2"/>
    <w:basedOn w:val="List"/>
    <w:rsid w:val="001263E0"/>
    <w:pPr>
      <w:ind w:left="851"/>
    </w:pPr>
  </w:style>
  <w:style w:type="paragraph" w:styleId="List3">
    <w:name w:val="List 3"/>
    <w:basedOn w:val="List2"/>
    <w:rsid w:val="001263E0"/>
    <w:pPr>
      <w:ind w:left="1135"/>
    </w:pPr>
  </w:style>
  <w:style w:type="paragraph" w:styleId="List4">
    <w:name w:val="List 4"/>
    <w:basedOn w:val="List3"/>
    <w:rsid w:val="001263E0"/>
    <w:pPr>
      <w:ind w:left="1418"/>
    </w:pPr>
  </w:style>
  <w:style w:type="paragraph" w:styleId="List5">
    <w:name w:val="List 5"/>
    <w:basedOn w:val="List4"/>
    <w:rsid w:val="001263E0"/>
    <w:pPr>
      <w:ind w:left="1702"/>
    </w:pPr>
  </w:style>
  <w:style w:type="paragraph" w:customStyle="1" w:styleId="EditorsNote">
    <w:name w:val="Editor's Note"/>
    <w:basedOn w:val="Normal"/>
    <w:rsid w:val="001263E0"/>
    <w:pPr>
      <w:keepLines/>
      <w:spacing w:after="180"/>
      <w:ind w:left="1135" w:hanging="851"/>
    </w:pPr>
    <w:rPr>
      <w:color w:val="FF0000"/>
    </w:rPr>
  </w:style>
  <w:style w:type="paragraph" w:styleId="ListBullet4">
    <w:name w:val="List Bullet 4"/>
    <w:basedOn w:val="ListBullet3"/>
    <w:rsid w:val="001263E0"/>
    <w:pPr>
      <w:numPr>
        <w:numId w:val="8"/>
      </w:numPr>
    </w:pPr>
  </w:style>
  <w:style w:type="paragraph" w:styleId="ListBullet5">
    <w:name w:val="List Bullet 5"/>
    <w:basedOn w:val="ListBullet4"/>
    <w:rsid w:val="001263E0"/>
    <w:pPr>
      <w:numPr>
        <w:numId w:val="4"/>
      </w:numPr>
    </w:pPr>
  </w:style>
  <w:style w:type="paragraph" w:styleId="Footer">
    <w:name w:val="footer"/>
    <w:basedOn w:val="Header"/>
    <w:semiHidden/>
    <w:rsid w:val="001263E0"/>
    <w:pPr>
      <w:jc w:val="center"/>
    </w:pPr>
    <w:rPr>
      <w:i/>
      <w:iCs/>
    </w:rPr>
  </w:style>
  <w:style w:type="paragraph" w:customStyle="1" w:styleId="Reference">
    <w:name w:val="Reference"/>
    <w:basedOn w:val="Normal"/>
    <w:qFormat/>
    <w:rsid w:val="001263E0"/>
    <w:pPr>
      <w:numPr>
        <w:numId w:val="2"/>
      </w:numPr>
    </w:pPr>
  </w:style>
  <w:style w:type="paragraph" w:styleId="BalloonText">
    <w:name w:val="Balloon Text"/>
    <w:basedOn w:val="Normal"/>
    <w:semiHidden/>
    <w:rsid w:val="001263E0"/>
    <w:rPr>
      <w:rFonts w:ascii="Tahoma" w:hAnsi="Tahoma" w:cs="Tahoma"/>
      <w:sz w:val="16"/>
      <w:szCs w:val="16"/>
    </w:rPr>
  </w:style>
  <w:style w:type="character" w:styleId="PageNumber">
    <w:name w:val="page number"/>
    <w:basedOn w:val="DefaultParagraphFont"/>
    <w:semiHidden/>
    <w:rsid w:val="001263E0"/>
  </w:style>
  <w:style w:type="paragraph" w:styleId="BodyText">
    <w:name w:val="Body Text"/>
    <w:basedOn w:val="Normal"/>
    <w:link w:val="BodyTextChar"/>
    <w:qFormat/>
    <w:rsid w:val="001263E0"/>
  </w:style>
  <w:style w:type="character" w:styleId="Hyperlink">
    <w:name w:val="Hyperlink"/>
    <w:uiPriority w:val="99"/>
    <w:rsid w:val="001263E0"/>
    <w:rPr>
      <w:color w:val="0000FF"/>
      <w:u w:val="single"/>
      <w:lang w:val="en-GB"/>
    </w:rPr>
  </w:style>
  <w:style w:type="character" w:styleId="FollowedHyperlink">
    <w:name w:val="FollowedHyperlink"/>
    <w:semiHidden/>
    <w:rsid w:val="001263E0"/>
    <w:rPr>
      <w:color w:val="FF0000"/>
      <w:u w:val="single"/>
    </w:rPr>
  </w:style>
  <w:style w:type="character" w:styleId="CommentReference">
    <w:name w:val="annotation reference"/>
    <w:semiHidden/>
    <w:rsid w:val="001263E0"/>
    <w:rPr>
      <w:sz w:val="16"/>
      <w:szCs w:val="16"/>
    </w:rPr>
  </w:style>
  <w:style w:type="paragraph" w:styleId="CommentText">
    <w:name w:val="annotation text"/>
    <w:basedOn w:val="Normal"/>
    <w:semiHidden/>
    <w:rsid w:val="001263E0"/>
  </w:style>
  <w:style w:type="paragraph" w:styleId="CommentSubject">
    <w:name w:val="annotation subject"/>
    <w:basedOn w:val="CommentText"/>
    <w:next w:val="CommentText"/>
    <w:semiHidden/>
    <w:rsid w:val="001263E0"/>
    <w:rPr>
      <w:b/>
      <w:bCs/>
    </w:rPr>
  </w:style>
  <w:style w:type="character" w:customStyle="1" w:styleId="Heading1Char">
    <w:name w:val="Heading 1 Char"/>
    <w:link w:val="Heading1"/>
    <w:rsid w:val="001263E0"/>
    <w:rPr>
      <w:rFonts w:ascii="Arial" w:hAnsi="Arial" w:cs="Arial"/>
      <w:sz w:val="32"/>
      <w:szCs w:val="36"/>
      <w:lang w:val="en-GB" w:eastAsia="zh-CN"/>
    </w:rPr>
  </w:style>
  <w:style w:type="paragraph" w:customStyle="1" w:styleId="B1">
    <w:name w:val="B1"/>
    <w:basedOn w:val="List"/>
    <w:rsid w:val="001263E0"/>
    <w:pPr>
      <w:spacing w:after="180"/>
    </w:pPr>
  </w:style>
  <w:style w:type="paragraph" w:customStyle="1" w:styleId="B2">
    <w:name w:val="B2"/>
    <w:basedOn w:val="List2"/>
    <w:rsid w:val="001263E0"/>
    <w:pPr>
      <w:spacing w:after="180"/>
    </w:pPr>
  </w:style>
  <w:style w:type="paragraph" w:customStyle="1" w:styleId="B3">
    <w:name w:val="B3"/>
    <w:basedOn w:val="List3"/>
    <w:rsid w:val="001263E0"/>
    <w:pPr>
      <w:spacing w:after="180"/>
    </w:pPr>
  </w:style>
  <w:style w:type="paragraph" w:customStyle="1" w:styleId="B4">
    <w:name w:val="B4"/>
    <w:basedOn w:val="List4"/>
    <w:rsid w:val="001263E0"/>
    <w:pPr>
      <w:spacing w:after="180"/>
    </w:pPr>
  </w:style>
  <w:style w:type="paragraph" w:customStyle="1" w:styleId="Proposal">
    <w:name w:val="Proposal"/>
    <w:basedOn w:val="Normal"/>
    <w:qFormat/>
    <w:rsid w:val="001263E0"/>
    <w:pPr>
      <w:numPr>
        <w:numId w:val="3"/>
      </w:numPr>
      <w:tabs>
        <w:tab w:val="clear" w:pos="1304"/>
        <w:tab w:val="left" w:pos="1701"/>
      </w:tabs>
      <w:ind w:left="1701" w:hanging="1701"/>
    </w:pPr>
    <w:rPr>
      <w:b/>
      <w:bCs/>
    </w:rPr>
  </w:style>
  <w:style w:type="character" w:customStyle="1" w:styleId="BodyTextChar">
    <w:name w:val="Body Text Char"/>
    <w:link w:val="BodyText"/>
    <w:rsid w:val="001263E0"/>
    <w:rPr>
      <w:rFonts w:ascii="Times New Roman" w:hAnsi="Times New Roman"/>
      <w:lang w:val="en-GB" w:eastAsia="zh-CN"/>
    </w:rPr>
  </w:style>
  <w:style w:type="paragraph" w:customStyle="1" w:styleId="B5">
    <w:name w:val="B5"/>
    <w:basedOn w:val="List5"/>
    <w:rsid w:val="001263E0"/>
    <w:pPr>
      <w:spacing w:after="180"/>
    </w:pPr>
  </w:style>
  <w:style w:type="paragraph" w:customStyle="1" w:styleId="EX">
    <w:name w:val="EX"/>
    <w:basedOn w:val="Normal"/>
    <w:rsid w:val="001263E0"/>
    <w:pPr>
      <w:keepLines/>
      <w:spacing w:after="180"/>
      <w:ind w:left="1702" w:hanging="1418"/>
    </w:pPr>
  </w:style>
  <w:style w:type="paragraph" w:customStyle="1" w:styleId="EW">
    <w:name w:val="EW"/>
    <w:basedOn w:val="EX"/>
    <w:rsid w:val="001263E0"/>
    <w:pPr>
      <w:spacing w:after="0"/>
    </w:pPr>
  </w:style>
  <w:style w:type="paragraph" w:customStyle="1" w:styleId="TAL">
    <w:name w:val="TAL"/>
    <w:basedOn w:val="Normal"/>
    <w:rsid w:val="001263E0"/>
    <w:pPr>
      <w:keepNext/>
      <w:keepLines/>
      <w:spacing w:after="0"/>
    </w:pPr>
    <w:rPr>
      <w:sz w:val="18"/>
    </w:rPr>
  </w:style>
  <w:style w:type="paragraph" w:customStyle="1" w:styleId="TAC">
    <w:name w:val="TAC"/>
    <w:basedOn w:val="TAL"/>
    <w:rsid w:val="001263E0"/>
    <w:pPr>
      <w:jc w:val="center"/>
    </w:pPr>
  </w:style>
  <w:style w:type="paragraph" w:customStyle="1" w:styleId="TAH">
    <w:name w:val="TAH"/>
    <w:basedOn w:val="TAC"/>
    <w:rsid w:val="001263E0"/>
    <w:rPr>
      <w:b/>
    </w:rPr>
  </w:style>
  <w:style w:type="paragraph" w:customStyle="1" w:styleId="TAN">
    <w:name w:val="TAN"/>
    <w:basedOn w:val="TAL"/>
    <w:rsid w:val="001263E0"/>
    <w:pPr>
      <w:ind w:left="851" w:hanging="851"/>
    </w:pPr>
  </w:style>
  <w:style w:type="paragraph" w:customStyle="1" w:styleId="TAR">
    <w:name w:val="TAR"/>
    <w:basedOn w:val="TAL"/>
    <w:rsid w:val="001263E0"/>
    <w:pPr>
      <w:jc w:val="right"/>
    </w:pPr>
  </w:style>
  <w:style w:type="paragraph" w:customStyle="1" w:styleId="TH">
    <w:name w:val="TH"/>
    <w:basedOn w:val="Normal"/>
    <w:rsid w:val="001263E0"/>
    <w:pPr>
      <w:keepNext/>
      <w:keepLines/>
      <w:spacing w:before="60" w:after="180"/>
      <w:jc w:val="center"/>
    </w:pPr>
    <w:rPr>
      <w:b/>
    </w:rPr>
  </w:style>
  <w:style w:type="paragraph" w:customStyle="1" w:styleId="TF">
    <w:name w:val="TF"/>
    <w:basedOn w:val="TH"/>
    <w:rsid w:val="001263E0"/>
    <w:pPr>
      <w:keepNext w:val="0"/>
      <w:spacing w:before="0" w:after="240"/>
    </w:pPr>
  </w:style>
  <w:style w:type="paragraph" w:customStyle="1" w:styleId="TT">
    <w:name w:val="TT"/>
    <w:basedOn w:val="Heading1"/>
    <w:next w:val="Normal"/>
    <w:rsid w:val="001263E0"/>
    <w:pPr>
      <w:numPr>
        <w:numId w:val="0"/>
      </w:numPr>
      <w:ind w:left="1134" w:hanging="1134"/>
      <w:outlineLvl w:val="9"/>
    </w:pPr>
    <w:rPr>
      <w:rFonts w:cs="Times New Roman"/>
      <w:szCs w:val="20"/>
      <w:lang w:eastAsia="en-US"/>
    </w:rPr>
  </w:style>
  <w:style w:type="paragraph" w:customStyle="1" w:styleId="ZA">
    <w:name w:val="ZA"/>
    <w:rsid w:val="00126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6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63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263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263E0"/>
  </w:style>
  <w:style w:type="paragraph" w:customStyle="1" w:styleId="ZH">
    <w:name w:val="ZH"/>
    <w:rsid w:val="001263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26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263E0"/>
    <w:pPr>
      <w:framePr w:hRule="auto" w:wrap="notBeside" w:y="852"/>
    </w:pPr>
    <w:rPr>
      <w:i w:val="0"/>
      <w:sz w:val="40"/>
    </w:rPr>
  </w:style>
  <w:style w:type="paragraph" w:customStyle="1" w:styleId="ZU">
    <w:name w:val="ZU"/>
    <w:rsid w:val="00126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63E0"/>
    <w:pPr>
      <w:framePr w:wrap="notBeside" w:y="16161"/>
    </w:pPr>
  </w:style>
  <w:style w:type="paragraph" w:customStyle="1" w:styleId="FP">
    <w:name w:val="FP"/>
    <w:basedOn w:val="Normal"/>
    <w:rsid w:val="001263E0"/>
    <w:pPr>
      <w:spacing w:after="0"/>
    </w:pPr>
  </w:style>
  <w:style w:type="paragraph" w:customStyle="1" w:styleId="Observation">
    <w:name w:val="Observation"/>
    <w:basedOn w:val="Proposal"/>
    <w:qFormat/>
    <w:rsid w:val="001263E0"/>
    <w:pPr>
      <w:numPr>
        <w:numId w:val="13"/>
      </w:numPr>
      <w:ind w:left="1701" w:hanging="1701"/>
    </w:pPr>
  </w:style>
  <w:style w:type="paragraph" w:styleId="TableofFigures">
    <w:name w:val="table of figures"/>
    <w:basedOn w:val="Normal"/>
    <w:next w:val="Normal"/>
    <w:uiPriority w:val="99"/>
    <w:rsid w:val="001263E0"/>
    <w:pPr>
      <w:ind w:left="1418" w:hanging="1418"/>
    </w:pPr>
    <w:rPr>
      <w:b/>
    </w:rPr>
  </w:style>
  <w:style w:type="paragraph" w:styleId="Index4">
    <w:name w:val="index 4"/>
    <w:basedOn w:val="Normal"/>
    <w:next w:val="Normal"/>
    <w:autoRedefine/>
    <w:rsid w:val="001263E0"/>
    <w:pPr>
      <w:ind w:left="800" w:hanging="200"/>
    </w:pPr>
  </w:style>
  <w:style w:type="paragraph" w:styleId="ListParagraph">
    <w:name w:val="List Paragraph"/>
    <w:aliases w:val="- Bullets,목록 단락,リスト段落,列出段落,?? ??,?????,????"/>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3GPPNormalText">
    <w:name w:val="3GPP Normal Text"/>
    <w:basedOn w:val="BodyText"/>
    <w:link w:val="3GPPNormalTextChar"/>
    <w:qFormat/>
    <w:rsid w:val="00B33A62"/>
    <w:pPr>
      <w:ind w:left="1440" w:hanging="1440"/>
    </w:pPr>
    <w:rPr>
      <w:rFonts w:eastAsia="MS Mincho"/>
      <w:szCs w:val="24"/>
      <w:lang w:val="x-none" w:eastAsia="x-none"/>
    </w:rPr>
  </w:style>
  <w:style w:type="character" w:customStyle="1" w:styleId="3GPPNormalTextChar">
    <w:name w:val="3GPP Normal Text Char"/>
    <w:link w:val="3GPPNormalText"/>
    <w:rsid w:val="00B33A62"/>
    <w:rPr>
      <w:rFonts w:ascii="Times New Roman" w:eastAsia="MS Mincho" w:hAnsi="Times New Roman"/>
      <w:sz w:val="22"/>
      <w:szCs w:val="24"/>
      <w:lang w:val="x-none" w:eastAsia="x-none"/>
    </w:rPr>
  </w:style>
  <w:style w:type="paragraph" w:customStyle="1" w:styleId="StyleHeading1H1h1appheading1l1MemoHeading1h11h12h13h">
    <w:name w:val="Style Heading 1H1h1app heading 1l1Memo Heading 1h11h12h13h..."/>
    <w:basedOn w:val="Heading1"/>
    <w:rsid w:val="00B33A62"/>
    <w:pPr>
      <w:keepNext w:val="0"/>
      <w:keepLines w:val="0"/>
      <w:widowControl w:val="0"/>
      <w:numPr>
        <w:numId w:val="16"/>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character" w:styleId="PlaceholderText">
    <w:name w:val="Placeholder Text"/>
    <w:basedOn w:val="DefaultParagraphFont"/>
    <w:uiPriority w:val="99"/>
    <w:semiHidden/>
    <w:rsid w:val="00C55866"/>
    <w:rPr>
      <w:color w:val="808080"/>
    </w:rPr>
  </w:style>
  <w:style w:type="paragraph" w:customStyle="1" w:styleId="text">
    <w:name w:val="text"/>
    <w:basedOn w:val="Normal"/>
    <w:link w:val="textChar"/>
    <w:qFormat/>
    <w:rsid w:val="00385138"/>
    <w:pPr>
      <w:widowControl w:val="0"/>
      <w:spacing w:after="240"/>
    </w:pPr>
    <w:rPr>
      <w:rFonts w:ascii="Calibri" w:eastAsia="SimSun" w:hAnsi="Calibri"/>
      <w:kern w:val="2"/>
      <w:sz w:val="24"/>
    </w:rPr>
  </w:style>
  <w:style w:type="character" w:customStyle="1" w:styleId="textChar">
    <w:name w:val="text Char"/>
    <w:link w:val="text"/>
    <w:rsid w:val="00385138"/>
    <w:rPr>
      <w:rFonts w:ascii="Calibri" w:eastAsia="SimSun" w:hAnsi="Calibri"/>
      <w:kern w:val="2"/>
      <w:sz w:val="24"/>
      <w:lang w:eastAsia="zh-CN"/>
    </w:rPr>
  </w:style>
  <w:style w:type="paragraph" w:customStyle="1" w:styleId="Comments">
    <w:name w:val="Comments"/>
    <w:basedOn w:val="Normal"/>
    <w:link w:val="CommentsChar"/>
    <w:qFormat/>
    <w:rsid w:val="002F24EC"/>
    <w:pPr>
      <w:spacing w:before="40" w:after="0"/>
    </w:pPr>
    <w:rPr>
      <w:rFonts w:ascii="Arial" w:eastAsia="MS Mincho" w:hAnsi="Arial"/>
      <w:i/>
      <w:sz w:val="18"/>
      <w:szCs w:val="24"/>
      <w:lang w:eastAsia="en-GB"/>
    </w:rPr>
  </w:style>
  <w:style w:type="character" w:customStyle="1" w:styleId="CommentsChar">
    <w:name w:val="Comments Char"/>
    <w:link w:val="Comments"/>
    <w:rsid w:val="002F24EC"/>
    <w:rPr>
      <w:rFonts w:ascii="Arial" w:eastAsia="MS Mincho" w:hAnsi="Arial"/>
      <w:i/>
      <w:sz w:val="18"/>
      <w:szCs w:val="24"/>
      <w:lang w:val="en-GB" w:eastAsia="en-GB"/>
    </w:rPr>
  </w:style>
  <w:style w:type="paragraph" w:customStyle="1" w:styleId="textintend1">
    <w:name w:val="text intend 1"/>
    <w:basedOn w:val="text"/>
    <w:rsid w:val="00686461"/>
    <w:pPr>
      <w:widowControl/>
      <w:numPr>
        <w:numId w:val="25"/>
      </w:numPr>
      <w:overflowPunct w:val="0"/>
      <w:autoSpaceDE w:val="0"/>
      <w:autoSpaceDN w:val="0"/>
      <w:adjustRightInd w:val="0"/>
      <w:spacing w:after="120"/>
      <w:textAlignment w:val="baseline"/>
    </w:pPr>
    <w:rPr>
      <w:rFonts w:ascii="Times New Roman" w:eastAsia="MS Mincho" w:hAnsi="Times New Roman"/>
      <w:kern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2018-04-07T01:45:00Z</dcterms:created>
  <dcterms:modified xsi:type="dcterms:W3CDTF">2018-04-07T01:46:00Z</dcterms:modified>
</cp:coreProperties>
</file>